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08100936"/>
        <w:docPartObj>
          <w:docPartGallery w:val="Cover Pages"/>
          <w:docPartUnique/>
        </w:docPartObj>
      </w:sdtPr>
      <w:sdtContent>
        <w:p w14:paraId="6FCD69BA" w14:textId="1B536F6C" w:rsidR="00D44429" w:rsidRDefault="00D44429" w:rsidP="00517CE9">
          <w:r w:rsidRPr="00517CE9">
            <w:rPr>
              <w:noProof/>
            </w:rPr>
            <w:drawing>
              <wp:anchor distT="0" distB="0" distL="114300" distR="114300" simplePos="0" relativeHeight="251658241" behindDoc="1" locked="0" layoutInCell="1" allowOverlap="1" wp14:anchorId="4ED8E2E0" wp14:editId="71848523">
                <wp:simplePos x="0" y="0"/>
                <wp:positionH relativeFrom="page">
                  <wp:posOffset>-144992</wp:posOffset>
                </wp:positionH>
                <wp:positionV relativeFrom="page">
                  <wp:posOffset>769408</wp:posOffset>
                </wp:positionV>
                <wp:extent cx="4739860" cy="5828665"/>
                <wp:effectExtent l="0" t="0" r="3810" b="635"/>
                <wp:wrapNone/>
                <wp:docPr id="794662285" name="Picture 794662285" descr="A forest of trees&#10;&#10;Description automatically generated with low confidence">
                  <a:extLst xmlns:a="http://schemas.openxmlformats.org/drawingml/2006/main">
                    <a:ext uri="{FF2B5EF4-FFF2-40B4-BE49-F238E27FC236}">
                      <a16:creationId xmlns:a16="http://schemas.microsoft.com/office/drawing/2014/main" id="{80146F66-C0A1-4459-8A46-7B24D410FF5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2" name="Picture Placeholder 4" descr="A forest of trees&#10;&#10;Description automatically generated with low confidence">
                          <a:extLst>
                            <a:ext uri="{FF2B5EF4-FFF2-40B4-BE49-F238E27FC236}">
                              <a16:creationId xmlns:a16="http://schemas.microsoft.com/office/drawing/2014/main" id="{80146F66-C0A1-4459-8A46-7B24D410FF55}"/>
                            </a:ext>
                          </a:extLst>
                        </pic:cNvPr>
                        <pic:cNvPicPr>
                          <a:picLocks noGrp="1" noChangeAspect="1"/>
                        </pic:cNvPicPr>
                      </pic:nvPicPr>
                      <pic:blipFill>
                        <a:blip r:embed="rId12" cstate="print">
                          <a:extLst>
                            <a:ext uri="{28A0092B-C50C-407E-A947-70E740481C1C}">
                              <a14:useLocalDpi xmlns:a14="http://schemas.microsoft.com/office/drawing/2010/main" val="0"/>
                            </a:ext>
                          </a:extLst>
                        </a:blip>
                        <a:srcRect l="22970" r="22970"/>
                        <a:stretch>
                          <a:fillRect/>
                        </a:stretch>
                      </pic:blipFill>
                      <pic:spPr>
                        <a:xfrm flipH="1">
                          <a:off x="0" y="0"/>
                          <a:ext cx="4739860" cy="5828665"/>
                        </a:xfrm>
                        <a:prstGeom prst="rect">
                          <a:avLst/>
                        </a:prstGeom>
                        <a:solidFill>
                          <a:schemeClr val="bg1">
                            <a:lumMod val="85000"/>
                          </a:schemeClr>
                        </a:solidFill>
                      </pic:spPr>
                    </pic:pic>
                  </a:graphicData>
                </a:graphic>
                <wp14:sizeRelH relativeFrom="margin">
                  <wp14:pctWidth>0</wp14:pctWidth>
                </wp14:sizeRelH>
                <wp14:sizeRelV relativeFrom="margin">
                  <wp14:pctHeight>0</wp14:pctHeight>
                </wp14:sizeRelV>
              </wp:anchor>
            </w:drawing>
          </w:r>
          <w:r w:rsidRPr="00334FD7">
            <w:rPr>
              <w:noProof/>
            </w:rPr>
            <mc:AlternateContent>
              <mc:Choice Requires="wps">
                <w:drawing>
                  <wp:anchor distT="0" distB="0" distL="114300" distR="114300" simplePos="0" relativeHeight="251658242" behindDoc="1" locked="1" layoutInCell="1" allowOverlap="1" wp14:anchorId="03F480C9" wp14:editId="55FD563E">
                    <wp:simplePos x="3784600" y="990600"/>
                    <wp:positionH relativeFrom="page">
                      <wp:align>left</wp:align>
                    </wp:positionH>
                    <wp:positionV relativeFrom="page">
                      <wp:align>top</wp:align>
                    </wp:positionV>
                    <wp:extent cx="7740000" cy="10800000"/>
                    <wp:effectExtent l="0" t="0" r="13970" b="20955"/>
                    <wp:wrapNone/>
                    <wp:docPr id="2030706561" name="Freeform: Shape 2030706561"/>
                    <wp:cNvGraphicFramePr/>
                    <a:graphic xmlns:a="http://schemas.openxmlformats.org/drawingml/2006/main">
                      <a:graphicData uri="http://schemas.microsoft.com/office/word/2010/wordprocessingShape">
                        <wps:wsp>
                          <wps:cNvSpPr/>
                          <wps:spPr>
                            <a:xfrm>
                              <a:off x="0" y="0"/>
                              <a:ext cx="7740000" cy="10800000"/>
                            </a:xfrm>
                            <a:custGeom>
                              <a:avLst/>
                              <a:gdLst>
                                <a:gd name="connsiteX0" fmla="*/ 0 w 7739380"/>
                                <a:gd name="connsiteY0" fmla="*/ 0 h 10799445"/>
                                <a:gd name="connsiteX1" fmla="*/ 7739380 w 7739380"/>
                                <a:gd name="connsiteY1" fmla="*/ 0 h 10799445"/>
                                <a:gd name="connsiteX2" fmla="*/ 7739380 w 7739380"/>
                                <a:gd name="connsiteY2" fmla="*/ 10799445 h 10799445"/>
                                <a:gd name="connsiteX3" fmla="*/ 0 w 7739380"/>
                                <a:gd name="connsiteY3" fmla="*/ 10799445 h 10799445"/>
                                <a:gd name="connsiteX4" fmla="*/ 0 w 7739380"/>
                                <a:gd name="connsiteY4" fmla="*/ 0 h 10799445"/>
                                <a:gd name="connsiteX5" fmla="*/ 642529 w 7739380"/>
                                <a:gd name="connsiteY5" fmla="*/ 1007110 h 10799445"/>
                                <a:gd name="connsiteX6" fmla="*/ 540385 w 7739380"/>
                                <a:gd name="connsiteY6" fmla="*/ 1109254 h 10799445"/>
                                <a:gd name="connsiteX7" fmla="*/ 540385 w 7739380"/>
                                <a:gd name="connsiteY7" fmla="*/ 3784691 h 10799445"/>
                                <a:gd name="connsiteX8" fmla="*/ 642529 w 7739380"/>
                                <a:gd name="connsiteY8" fmla="*/ 3886835 h 10799445"/>
                                <a:gd name="connsiteX9" fmla="*/ 3317966 w 7739380"/>
                                <a:gd name="connsiteY9" fmla="*/ 3886835 h 10799445"/>
                                <a:gd name="connsiteX10" fmla="*/ 3420110 w 7739380"/>
                                <a:gd name="connsiteY10" fmla="*/ 3784691 h 10799445"/>
                                <a:gd name="connsiteX11" fmla="*/ 3420110 w 7739380"/>
                                <a:gd name="connsiteY11" fmla="*/ 1109254 h 10799445"/>
                                <a:gd name="connsiteX12" fmla="*/ 3317966 w 7739380"/>
                                <a:gd name="connsiteY12" fmla="*/ 1007110 h 10799445"/>
                                <a:gd name="connsiteX13" fmla="*/ 642529 w 7739380"/>
                                <a:gd name="connsiteY13" fmla="*/ 1007110 h 10799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739380" h="10799445">
                                  <a:moveTo>
                                    <a:pt x="0" y="0"/>
                                  </a:moveTo>
                                  <a:lnTo>
                                    <a:pt x="7739380" y="0"/>
                                  </a:lnTo>
                                  <a:lnTo>
                                    <a:pt x="7739380" y="10799445"/>
                                  </a:lnTo>
                                  <a:lnTo>
                                    <a:pt x="0" y="10799445"/>
                                  </a:lnTo>
                                  <a:lnTo>
                                    <a:pt x="0" y="0"/>
                                  </a:lnTo>
                                  <a:close/>
                                  <a:moveTo>
                                    <a:pt x="642529" y="1007110"/>
                                  </a:moveTo>
                                  <a:cubicBezTo>
                                    <a:pt x="586116" y="1007110"/>
                                    <a:pt x="540385" y="1052841"/>
                                    <a:pt x="540385" y="1109254"/>
                                  </a:cubicBezTo>
                                  <a:lnTo>
                                    <a:pt x="540385" y="3784691"/>
                                  </a:lnTo>
                                  <a:cubicBezTo>
                                    <a:pt x="540385" y="3841104"/>
                                    <a:pt x="586116" y="3886835"/>
                                    <a:pt x="642529" y="3886835"/>
                                  </a:cubicBezTo>
                                  <a:lnTo>
                                    <a:pt x="3317966" y="3886835"/>
                                  </a:lnTo>
                                  <a:cubicBezTo>
                                    <a:pt x="3374379" y="3886835"/>
                                    <a:pt x="3420110" y="3841104"/>
                                    <a:pt x="3420110" y="3784691"/>
                                  </a:cubicBezTo>
                                  <a:lnTo>
                                    <a:pt x="3420110" y="1109254"/>
                                  </a:lnTo>
                                  <a:cubicBezTo>
                                    <a:pt x="3420110" y="1052841"/>
                                    <a:pt x="3374379" y="1007110"/>
                                    <a:pt x="3317966" y="1007110"/>
                                  </a:cubicBezTo>
                                  <a:lnTo>
                                    <a:pt x="642529" y="1007110"/>
                                  </a:lnTo>
                                  <a:close/>
                                </a:path>
                              </a:pathLst>
                            </a:cu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273A5269" id="Freeform: Shape 2030706561" o:spid="_x0000_s1026" style="position:absolute;margin-left:0;margin-top:0;width:609.45pt;height:850.4pt;z-index:-25165823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739380,10799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" path="m,l7739380,r,10799445l,10799445,,xm642529,1007110v-56413,,-102144,45731,-102144,102144l540385,3784691v,56413,45731,102144,102144,102144l3317966,3886835v56413,,102144,-45731,102144,-102144l3420110,1109254v,-56413,-45731,-102144,-102144,-102144l642529,1007110xe" fillcolor="#285c4d [3215]" strokecolor="#3b5e10 [1604]" strokeweight="1pt">
                    <v:stroke joinstyle="miter"/>
                    <v:path arrowok="t" o:connecttype="custom" o:connectlocs="0,0;7740000,0;7740000,10800000;0,10800000;0,0;642580,1007162;540428,1109311;540428,3784886;642580,3887035;3318232,3887035;3420384,3784886;3420384,1109311;3318232,1007162;642580,1007162" o:connectangles="0,0,0,0,0,0,0,0,0,0,0,0,0,0"/>
                    <w10:wrap anchorx="page" anchory="page"/>
                    <w10:anchorlock/>
                  </v:shape>
                </w:pict>
              </mc:Fallback>
            </mc:AlternateContent>
          </w:r>
        </w:p>
        <w:p w14:paraId="365DEF1F" w14:textId="77777777" w:rsidR="00D44429" w:rsidRDefault="00D44429" w:rsidP="00517CE9">
          <w:pPr>
            <w:pStyle w:val="Coverbannertop"/>
            <w:framePr w:wrap="around"/>
          </w:pPr>
          <w:r>
            <mc:AlternateContent>
              <mc:Choice Requires="wps">
                <w:drawing>
                  <wp:inline distT="0" distB="0" distL="0" distR="0" wp14:anchorId="72E25D57" wp14:editId="7123C41F">
                    <wp:extent cx="7563600" cy="540000"/>
                    <wp:effectExtent l="0" t="0" r="0" b="0"/>
                    <wp:docPr id="1525656552" name="Rectangle 15256565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36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rto="http://schemas.microsoft.com/office/word/2006/arto">
                <w:pict>
                  <v:rect w14:anchorId="10A020A4" id="Rectangle 2" o:spid="_x0000_s1026" style="width:595.5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" fillcolor="#f1f8e8 [3214]" stroked="f" strokeweight="1pt">
                    <o:lock v:ext="edit" aspectratio="t"/>
                    <w10:anchorlock/>
                  </v:rect>
                </w:pict>
              </mc:Fallback>
            </mc:AlternateContent>
          </w:r>
        </w:p>
        <w:p w14:paraId="4CAB4E0E" w14:textId="77777777" w:rsidR="00D44429" w:rsidRDefault="00D44429" w:rsidP="00517CE9">
          <w:pPr>
            <w:pStyle w:val="Coverbannerbottom"/>
            <w:framePr w:wrap="around"/>
          </w:pPr>
          <w:r>
            <mc:AlternateContent>
              <mc:Choice Requires="wps">
                <w:drawing>
                  <wp:inline distT="0" distB="0" distL="0" distR="0" wp14:anchorId="0427BA4C" wp14:editId="0322B1C8">
                    <wp:extent cx="7920000" cy="612000"/>
                    <wp:effectExtent l="0" t="0" r="5080" b="0"/>
                    <wp:docPr id="1869348174" name="Rectangle 1869348174"/>
                    <wp:cNvGraphicFramePr/>
                    <a:graphic xmlns:a="http://schemas.openxmlformats.org/drawingml/2006/main">
                      <a:graphicData uri="http://schemas.microsoft.com/office/word/2010/wordprocessingShape">
                        <wps:wsp>
                          <wps:cNvSpPr/>
                          <wps:spPr>
                            <a:xfrm>
                              <a:off x="0" y="0"/>
                              <a:ext cx="7920000" cy="612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rto="http://schemas.microsoft.com/office/word/2006/arto">
                <w:pict>
                  <v:rect w14:anchorId="5895D660" id="Rectangle 3" o:spid="_x0000_s1026" style="width:623.6pt;height:4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" fillcolor="#f1f8e8 [3214]" stroked="f" strokeweight="1pt">
                    <w10:anchorlock/>
                  </v:rect>
                </w:pict>
              </mc:Fallback>
            </mc:AlternateContent>
          </w:r>
        </w:p>
        <w:p w14:paraId="62DE4819" w14:textId="77777777" w:rsidR="00D44429" w:rsidRDefault="00D44429" w:rsidP="00517CE9">
          <w:pPr>
            <w:pStyle w:val="Coverbannerbottom"/>
            <w:framePr w:wrap="around"/>
          </w:pPr>
        </w:p>
        <w:p w14:paraId="0480DF32" w14:textId="77777777" w:rsidR="00D44429" w:rsidRDefault="00D44429" w:rsidP="00646456"/>
        <w:sdt>
          <w:sdtPr>
            <w:alias w:val="Click to add Category"/>
            <w:tag w:val="Click to add Category"/>
            <w:id w:val="1154335700"/>
            <w:placeholder>
              <w:docPart w:val="67EDC8888CBE4516BE31410E27A03041"/>
            </w:placeholder>
            <w:docPartList>
              <w:docPartGallery w:val="Custom 1"/>
              <w:docPartCategory w:val="Categories"/>
            </w:docPartList>
          </w:sdtPr>
          <w:sdtContent>
            <w:p w14:paraId="5EFF3B28" w14:textId="77777777" w:rsidR="00D44429" w:rsidRDefault="00D44429" w:rsidP="00416616">
              <w:pPr>
                <w:pStyle w:val="Subtitle"/>
                <w:framePr w:wrap="around"/>
              </w:pPr>
              <w:r>
                <w:rPr>
                  <w:noProof/>
                </w:rPr>
                <mc:AlternateContent>
                  <mc:Choice Requires="wps">
                    <w:drawing>
                      <wp:inline distT="0" distB="0" distL="0" distR="0" wp14:anchorId="650AF3A9" wp14:editId="70328877">
                        <wp:extent cx="1829018" cy="288000"/>
                        <wp:effectExtent l="0" t="0" r="0" b="0"/>
                        <wp:docPr id="1692427954" name="Text Box 1692427954"/>
                        <wp:cNvGraphicFramePr/>
                        <a:graphic xmlns:a="http://schemas.openxmlformats.org/drawingml/2006/main">
                          <a:graphicData uri="http://schemas.microsoft.com/office/word/2010/wordprocessingShape">
                            <wps:wsp>
                              <wps:cNvSpPr txBox="1"/>
                              <wps:spPr>
                                <a:xfrm>
                                  <a:off x="0" y="0"/>
                                  <a:ext cx="1829018" cy="288000"/>
                                </a:xfrm>
                                <a:prstGeom prst="roundRect">
                                  <a:avLst/>
                                </a:prstGeom>
                                <a:solidFill>
                                  <a:schemeClr val="bg2"/>
                                </a:solidFill>
                                <a:ln w="6350">
                                  <a:noFill/>
                                </a:ln>
                              </wps:spPr>
                              <wps:txbx>
                                <w:txbxContent>
                                  <w:p w14:paraId="0268212D" w14:textId="34D71BC2" w:rsidR="00D44429" w:rsidRPr="0004486F" w:rsidRDefault="009658A1" w:rsidP="00323958">
                                    <w:pPr>
                                      <w:pStyle w:val="Categorytext"/>
                                      <w:rPr>
                                        <w:color w:val="285C4D" w:themeColor="text2"/>
                                        <w:lang w:val="en-GB"/>
                                      </w:rPr>
                                    </w:pPr>
                                    <w:r>
                                      <w:rPr>
                                        <w:color w:val="285C4D" w:themeColor="text2"/>
                                        <w:lang w:val="en-GB"/>
                                      </w:rPr>
                                      <w:t>Feedback form</w:t>
                                    </w:r>
                                  </w:p>
                                </w:txbxContent>
                              </wps:txbx>
                              <wps:bodyPr rot="0" spcFirstLastPara="0" vertOverflow="overflow" horzOverflow="overflow" vert="horz" wrap="square" lIns="108000" tIns="36000" rIns="91440" bIns="3600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rto="http://schemas.microsoft.com/office/word/2006/arto">
                    <w:pict>
                      <v:roundrect w14:anchorId="650AF3A9" id="Text Box 1692427954" o:spid="_x0000_s1026" style="width:2in;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" fillcolor="#f1f8e8 [3214]" stroked="f" strokeweight=".5pt">
                        <v:textbox inset="3mm,1mm,,1mm">
                          <w:txbxContent>
                            <w:p w14:paraId="0268212D" w14:textId="34D71BC2" w:rsidR="00D44429" w:rsidRPr="0004486F" w:rsidRDefault="009658A1" w:rsidP="00323958">
                              <w:pPr>
                                <w:pStyle w:val="Categorytext"/>
                                <w:rPr>
                                  <w:color w:val="285C4D" w:themeColor="text2"/>
                                  <w:lang w:val="en-GB"/>
                                </w:rPr>
                              </w:pPr>
                              <w:r>
                                <w:rPr>
                                  <w:color w:val="285C4D" w:themeColor="text2"/>
                                  <w:lang w:val="en-GB"/>
                                </w:rPr>
                                <w:t>Feedback form</w:t>
                              </w:r>
                            </w:p>
                          </w:txbxContent>
                        </v:textbox>
                        <w10:anchorlock/>
                      </v:roundrect>
                    </w:pict>
                  </mc:Fallback>
                </mc:AlternateContent>
              </w:r>
            </w:p>
          </w:sdtContent>
        </w:sdt>
        <w:p w14:paraId="008D5E01" w14:textId="2C39DE68" w:rsidR="00D44429" w:rsidRPr="00646456" w:rsidRDefault="00F65710" w:rsidP="0056090A">
          <w:pPr>
            <w:pStyle w:val="Titlegreen"/>
            <w:framePr w:wrap="around"/>
          </w:pPr>
          <w:sdt>
            <w:sdtPr>
              <w:alias w:val="Title"/>
              <w:tag w:val=""/>
              <w:id w:val="-262228863"/>
              <w:placeholder>
                <w:docPart w:val="E37A5FCA79DD40F782BE3AE4E9F7F8EA"/>
              </w:placeholder>
              <w:dataBinding w:prefixMappings="xmlns:ns0='http://purl.org/dc/elements/1.1/' xmlns:ns1='http://schemas.openxmlformats.org/package/2006/metadata/core-properties' " w:xpath="/ns1:coreProperties[1]/ns0:title[1]" w:storeItemID="{6C3C8BC8-F283-45AE-878A-BAB7291924A1}"/>
              <w:text w:multiLine="1"/>
            </w:sdtPr>
            <w:sdtContent>
              <w:r w:rsidR="000969C9">
                <w:t>Feedback form for countries participating in the Motion 23 pilots</w:t>
              </w:r>
            </w:sdtContent>
          </w:sdt>
        </w:p>
        <w:p w14:paraId="4A5BF220" w14:textId="350B9BDE" w:rsidR="00D44429" w:rsidRDefault="00D44429" w:rsidP="00615F1C">
          <w:pPr>
            <w:pStyle w:val="Subtitle"/>
            <w:framePr w:wrap="around"/>
          </w:pPr>
        </w:p>
        <w:p w14:paraId="4464A472" w14:textId="77777777" w:rsidR="00D44429" w:rsidRPr="00646456" w:rsidRDefault="00D44429" w:rsidP="00646456"/>
        <w:p w14:paraId="64058127" w14:textId="77777777" w:rsidR="00D44429" w:rsidRPr="00771F0F" w:rsidRDefault="00D44429" w:rsidP="00771F0F"/>
        <w:p w14:paraId="4238A9E8" w14:textId="77777777" w:rsidR="00D44429" w:rsidRDefault="00D44429" w:rsidP="00730A5D"/>
        <w:p w14:paraId="12DB02F9" w14:textId="77777777" w:rsidR="00D44429" w:rsidRDefault="00D44429" w:rsidP="00615F1C">
          <w:pPr>
            <w:pStyle w:val="Coverlogo"/>
            <w:framePr w:wrap="around"/>
          </w:pPr>
          <w:r w:rsidRPr="00110B67">
            <w:rPr>
              <w:noProof/>
            </w:rPr>
            <w:drawing>
              <wp:inline distT="0" distB="0" distL="0" distR="0" wp14:anchorId="5DAA278D" wp14:editId="63BC42D5">
                <wp:extent cx="2016559" cy="899326"/>
                <wp:effectExtent l="0" t="0" r="3175" b="0"/>
                <wp:docPr id="1579768452" name="Graphic 1579768452">
                  <a:extLst xmlns:a="http://schemas.openxmlformats.org/drawingml/2006/main">
                    <a:ext uri="{FF2B5EF4-FFF2-40B4-BE49-F238E27FC236}">
                      <a16:creationId xmlns:a16="http://schemas.microsoft.com/office/drawing/2014/main" id="{99E31010-2D9D-4F4E-9267-AD318E40DB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8">
                          <a:extLst>
                            <a:ext uri="{FF2B5EF4-FFF2-40B4-BE49-F238E27FC236}">
                              <a16:creationId xmlns:a16="http://schemas.microsoft.com/office/drawing/2014/main" id="{99E31010-2D9D-4F4E-9267-AD318E40DB5B}"/>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016559" cy="899326"/>
                        </a:xfrm>
                        <a:prstGeom prst="rect">
                          <a:avLst/>
                        </a:prstGeom>
                      </pic:spPr>
                    </pic:pic>
                  </a:graphicData>
                </a:graphic>
              </wp:inline>
            </w:drawing>
          </w:r>
        </w:p>
        <w:p w14:paraId="770DCE30" w14:textId="77777777" w:rsidR="00D44429" w:rsidRDefault="00D44429" w:rsidP="00730A5D"/>
        <w:p w14:paraId="67AC0F6E" w14:textId="77777777" w:rsidR="00D44429" w:rsidRDefault="00D44429" w:rsidP="00334FD7"/>
        <w:p w14:paraId="64DEDD77" w14:textId="7F848E48" w:rsidR="00D44429" w:rsidRDefault="00D44429">
          <w:pPr>
            <w:spacing w:before="0" w:after="160" w:line="259" w:lineRule="auto"/>
          </w:pPr>
          <w:r>
            <w:br w:type="page"/>
          </w:r>
        </w:p>
      </w:sdtContent>
    </w:sdt>
    <w:p w14:paraId="76324AAF" w14:textId="77777777" w:rsidR="00A35687" w:rsidRDefault="00A35687"/>
    <w:tbl>
      <w:tblPr>
        <w:tblStyle w:val="FSCTable"/>
        <w:tblW w:w="7938" w:type="dxa"/>
        <w:tblLayout w:type="fixed"/>
        <w:tblLook w:val="0480" w:firstRow="0" w:lastRow="0" w:firstColumn="1" w:lastColumn="0" w:noHBand="0" w:noVBand="1"/>
      </w:tblPr>
      <w:tblGrid>
        <w:gridCol w:w="1800"/>
        <w:gridCol w:w="6138"/>
      </w:tblGrid>
      <w:tr w:rsidR="00CF275E" w14:paraId="122200F9" w14:textId="77777777" w:rsidTr="007771EE">
        <w:tc>
          <w:tcPr>
            <w:cnfStyle w:val="001000000000" w:firstRow="0" w:lastRow="0" w:firstColumn="1" w:lastColumn="0" w:oddVBand="0" w:evenVBand="0" w:oddHBand="0" w:evenHBand="0" w:firstRowFirstColumn="0" w:firstRowLastColumn="0" w:lastRowFirstColumn="0" w:lastRowLastColumn="0"/>
            <w:tcW w:w="1800" w:type="dxa"/>
          </w:tcPr>
          <w:p w14:paraId="4A90F475" w14:textId="77777777" w:rsidR="00CF275E" w:rsidRDefault="00CF275E" w:rsidP="007771EE">
            <w:pPr>
              <w:pStyle w:val="ContentControl"/>
            </w:pPr>
            <w:r>
              <w:t>Title</w:t>
            </w:r>
            <w:r w:rsidR="005D5937">
              <w:t>:</w:t>
            </w:r>
          </w:p>
        </w:tc>
        <w:sdt>
          <w:sdtPr>
            <w:alias w:val="Title"/>
            <w:tag w:val=""/>
            <w:id w:val="1844350017"/>
            <w:placeholder>
              <w:docPart w:val="224A5758C38A4DC48AA0AD1BBFF5858D"/>
            </w:placeholder>
            <w:dataBinding w:prefixMappings="xmlns:ns0='http://purl.org/dc/elements/1.1/' xmlns:ns1='http://schemas.openxmlformats.org/package/2006/metadata/core-properties' " w:xpath="/ns1:coreProperties[1]/ns0:title[1]" w:storeItemID="{6C3C8BC8-F283-45AE-878A-BAB7291924A1}"/>
            <w:text/>
          </w:sdtPr>
          <w:sdtContent>
            <w:tc>
              <w:tcPr>
                <w:tcW w:w="6138" w:type="dxa"/>
              </w:tcPr>
              <w:p w14:paraId="35FEFC4E" w14:textId="5F087A56" w:rsidR="00CF275E" w:rsidRDefault="000969C9" w:rsidP="007771EE">
                <w:pPr>
                  <w:pStyle w:val="ContentControl"/>
                  <w:cnfStyle w:val="000000000000" w:firstRow="0" w:lastRow="0" w:firstColumn="0" w:lastColumn="0" w:oddVBand="0" w:evenVBand="0" w:oddHBand="0" w:evenHBand="0" w:firstRowFirstColumn="0" w:firstRowLastColumn="0" w:lastRowFirstColumn="0" w:lastRowLastColumn="0"/>
                </w:pPr>
                <w:r>
                  <w:t>Feedback form for countries participating in the Motion 23 pilots</w:t>
                </w:r>
              </w:p>
            </w:tc>
          </w:sdtContent>
        </w:sdt>
      </w:tr>
      <w:tr w:rsidR="00BB38D0" w14:paraId="2CBFB8DC" w14:textId="77777777" w:rsidTr="00F607EA">
        <w:tc>
          <w:tcPr>
            <w:cnfStyle w:val="001000000000" w:firstRow="0" w:lastRow="0" w:firstColumn="1" w:lastColumn="0" w:oddVBand="0" w:evenVBand="0" w:oddHBand="0" w:evenHBand="0" w:firstRowFirstColumn="0" w:firstRowLastColumn="0" w:lastRowFirstColumn="0" w:lastRowLastColumn="0"/>
            <w:tcW w:w="1800" w:type="dxa"/>
          </w:tcPr>
          <w:p w14:paraId="65666F02" w14:textId="569C8DF2" w:rsidR="00BB38D0" w:rsidRDefault="00935BCE" w:rsidP="007771EE">
            <w:pPr>
              <w:pStyle w:val="ContentControl"/>
            </w:pPr>
            <w:r w:rsidRPr="00935BCE">
              <w:t>Submitted by:</w:t>
            </w:r>
          </w:p>
        </w:tc>
        <w:tc>
          <w:tcPr>
            <w:tcW w:w="6138" w:type="dxa"/>
          </w:tcPr>
          <w:p w14:paraId="749C56ED" w14:textId="066EAB61" w:rsidR="00890FEF" w:rsidRPr="00935BCE" w:rsidRDefault="00935BCE" w:rsidP="007771EE">
            <w:pPr>
              <w:pStyle w:val="ContentControl"/>
              <w:cnfStyle w:val="000000000000" w:firstRow="0" w:lastRow="0" w:firstColumn="0" w:lastColumn="0" w:oddVBand="0" w:evenVBand="0" w:oddHBand="0" w:evenHBand="0" w:firstRowFirstColumn="0" w:firstRowLastColumn="0" w:lastRowFirstColumn="0" w:lastRowLastColumn="0"/>
            </w:pPr>
            <w:r>
              <w:t>Name</w:t>
            </w:r>
          </w:p>
        </w:tc>
      </w:tr>
      <w:tr w:rsidR="00935BCE" w14:paraId="72EB1CE0" w14:textId="77777777" w:rsidTr="00F607EA">
        <w:tc>
          <w:tcPr>
            <w:cnfStyle w:val="001000000000" w:firstRow="0" w:lastRow="0" w:firstColumn="1" w:lastColumn="0" w:oddVBand="0" w:evenVBand="0" w:oddHBand="0" w:evenHBand="0" w:firstRowFirstColumn="0" w:firstRowLastColumn="0" w:lastRowFirstColumn="0" w:lastRowLastColumn="0"/>
            <w:tcW w:w="1800" w:type="dxa"/>
          </w:tcPr>
          <w:p w14:paraId="2C59947A" w14:textId="6CBA231A" w:rsidR="00935BCE" w:rsidRPr="00935BCE" w:rsidRDefault="00935BCE" w:rsidP="007771EE">
            <w:pPr>
              <w:pStyle w:val="ContentControl"/>
            </w:pPr>
            <w:r w:rsidRPr="00935BCE">
              <w:t>Date of submission</w:t>
            </w:r>
            <w:r>
              <w:t>:</w:t>
            </w:r>
          </w:p>
        </w:tc>
        <w:tc>
          <w:tcPr>
            <w:tcW w:w="6138" w:type="dxa"/>
          </w:tcPr>
          <w:p w14:paraId="03A1D814" w14:textId="3AB7F709" w:rsidR="00935BCE" w:rsidRDefault="00F65710" w:rsidP="007771EE">
            <w:pPr>
              <w:pStyle w:val="ContentControl"/>
              <w:cnfStyle w:val="000000000000" w:firstRow="0" w:lastRow="0" w:firstColumn="0" w:lastColumn="0" w:oddVBand="0" w:evenVBand="0" w:oddHBand="0" w:evenHBand="0" w:firstRowFirstColumn="0" w:firstRowLastColumn="0" w:lastRowFirstColumn="0" w:lastRowLastColumn="0"/>
            </w:pPr>
            <w:sdt>
              <w:sdtPr>
                <w:id w:val="-235941478"/>
                <w:placeholder>
                  <w:docPart w:val="50E236A1DB164FAD9BF4D39F314DC85F"/>
                </w:placeholder>
                <w:showingPlcHdr/>
                <w:date>
                  <w:dateFormat w:val="d MMMM yyyy"/>
                  <w:lid w:val="en-AU"/>
                  <w:storeMappedDataAs w:val="dateTime"/>
                  <w:calendar w:val="gregorian"/>
                </w:date>
              </w:sdtPr>
              <w:sdtContent>
                <w:r w:rsidR="00935BCE" w:rsidRPr="00BB38D0">
                  <w:rPr>
                    <w:highlight w:val="lightGray"/>
                  </w:rPr>
                  <w:t>[Click to choose a date]</w:t>
                </w:r>
              </w:sdtContent>
            </w:sdt>
          </w:p>
        </w:tc>
      </w:tr>
      <w:tr w:rsidR="00CF275E" w14:paraId="7E07111E" w14:textId="77777777" w:rsidTr="007771EE">
        <w:tc>
          <w:tcPr>
            <w:cnfStyle w:val="001000000000" w:firstRow="0" w:lastRow="0" w:firstColumn="1" w:lastColumn="0" w:oddVBand="0" w:evenVBand="0" w:oddHBand="0" w:evenHBand="0" w:firstRowFirstColumn="0" w:firstRowLastColumn="0" w:lastRowFirstColumn="0" w:lastRowLastColumn="0"/>
            <w:tcW w:w="1800" w:type="dxa"/>
          </w:tcPr>
          <w:p w14:paraId="5223A604" w14:textId="77777777" w:rsidR="00CF275E" w:rsidRDefault="00CF275E" w:rsidP="007771EE">
            <w:pPr>
              <w:pStyle w:val="ContentControl"/>
            </w:pPr>
            <w:r>
              <w:t>Contact for comments:</w:t>
            </w:r>
          </w:p>
        </w:tc>
        <w:tc>
          <w:tcPr>
            <w:tcW w:w="6138" w:type="dxa"/>
          </w:tcPr>
          <w:p w14:paraId="3CA4B5FA" w14:textId="77777777" w:rsidR="00CF275E" w:rsidRPr="00CF275E" w:rsidRDefault="00CF275E" w:rsidP="007771EE">
            <w:pPr>
              <w:pStyle w:val="ContentControl"/>
              <w:cnfStyle w:val="000000000000" w:firstRow="0" w:lastRow="0" w:firstColumn="0" w:lastColumn="0" w:oddVBand="0" w:evenVBand="0" w:oddHBand="0" w:evenHBand="0" w:firstRowFirstColumn="0" w:firstRowLastColumn="0" w:lastRowFirstColumn="0" w:lastRowLastColumn="0"/>
            </w:pPr>
            <w:r w:rsidRPr="00CF275E">
              <w:t>FSC International</w:t>
            </w:r>
            <w:r w:rsidR="001A6DFE">
              <w:t xml:space="preserve"> – </w:t>
            </w:r>
            <w:r w:rsidRPr="00CF275E">
              <w:t>Performance and Standards Unit</w:t>
            </w:r>
          </w:p>
          <w:p w14:paraId="15E61F73" w14:textId="77777777" w:rsidR="00CF275E" w:rsidRPr="00CF275E" w:rsidRDefault="00CF275E" w:rsidP="007771EE">
            <w:pPr>
              <w:pStyle w:val="ContentControl"/>
              <w:cnfStyle w:val="000000000000" w:firstRow="0" w:lastRow="0" w:firstColumn="0" w:lastColumn="0" w:oddVBand="0" w:evenVBand="0" w:oddHBand="0" w:evenHBand="0" w:firstRowFirstColumn="0" w:firstRowLastColumn="0" w:lastRowFirstColumn="0" w:lastRowLastColumn="0"/>
            </w:pPr>
            <w:proofErr w:type="spellStart"/>
            <w:r w:rsidRPr="00CF275E">
              <w:t>Adenauerallee</w:t>
            </w:r>
            <w:proofErr w:type="spellEnd"/>
            <w:r w:rsidRPr="00CF275E">
              <w:t xml:space="preserve"> 134</w:t>
            </w:r>
          </w:p>
          <w:p w14:paraId="38513A45" w14:textId="77777777" w:rsidR="00CF275E" w:rsidRPr="00CF275E" w:rsidRDefault="00CF275E" w:rsidP="007771EE">
            <w:pPr>
              <w:pStyle w:val="ContentControl"/>
              <w:cnfStyle w:val="000000000000" w:firstRow="0" w:lastRow="0" w:firstColumn="0" w:lastColumn="0" w:oddVBand="0" w:evenVBand="0" w:oddHBand="0" w:evenHBand="0" w:firstRowFirstColumn="0" w:firstRowLastColumn="0" w:lastRowFirstColumn="0" w:lastRowLastColumn="0"/>
            </w:pPr>
            <w:r w:rsidRPr="00CF275E">
              <w:t>53113 Bonn</w:t>
            </w:r>
          </w:p>
          <w:p w14:paraId="1F354B73" w14:textId="77777777" w:rsidR="00CF275E" w:rsidRDefault="00CF275E" w:rsidP="007771EE">
            <w:pPr>
              <w:pStyle w:val="ContentControl"/>
              <w:cnfStyle w:val="000000000000" w:firstRow="0" w:lastRow="0" w:firstColumn="0" w:lastColumn="0" w:oddVBand="0" w:evenVBand="0" w:oddHBand="0" w:evenHBand="0" w:firstRowFirstColumn="0" w:firstRowLastColumn="0" w:lastRowFirstColumn="0" w:lastRowLastColumn="0"/>
            </w:pPr>
            <w:r w:rsidRPr="00CF275E">
              <w:t>Germany</w:t>
            </w:r>
          </w:p>
          <w:p w14:paraId="5A9C4135" w14:textId="77777777" w:rsidR="001A6DFE" w:rsidRPr="00CF275E" w:rsidRDefault="001A6DFE" w:rsidP="007771EE">
            <w:pPr>
              <w:pStyle w:val="ContentControl"/>
              <w:cnfStyle w:val="000000000000" w:firstRow="0" w:lastRow="0" w:firstColumn="0" w:lastColumn="0" w:oddVBand="0" w:evenVBand="0" w:oddHBand="0" w:evenHBand="0" w:firstRowFirstColumn="0" w:firstRowLastColumn="0" w:lastRowFirstColumn="0" w:lastRowLastColumn="0"/>
            </w:pPr>
          </w:p>
          <w:p w14:paraId="377E8491" w14:textId="77777777" w:rsidR="00CF275E" w:rsidRPr="00CF275E" w:rsidRDefault="001A6DFE" w:rsidP="007771EE">
            <w:pPr>
              <w:pStyle w:val="ContentControl"/>
              <w:cnfStyle w:val="000000000000" w:firstRow="0" w:lastRow="0" w:firstColumn="0" w:lastColumn="0" w:oddVBand="0" w:evenVBand="0" w:oddHBand="0" w:evenHBand="0" w:firstRowFirstColumn="0" w:firstRowLastColumn="0" w:lastRowFirstColumn="0" w:lastRowLastColumn="0"/>
            </w:pPr>
            <w:r w:rsidRPr="007771EE">
              <w:rPr>
                <w:b/>
                <w:bCs/>
              </w:rPr>
              <w:t>Phone</w:t>
            </w:r>
            <w:r w:rsidR="0076132A">
              <w:rPr>
                <w:b/>
                <w:bCs/>
              </w:rPr>
              <w:t>:</w:t>
            </w:r>
            <w:r>
              <w:tab/>
            </w:r>
            <w:r w:rsidR="00CF275E" w:rsidRPr="00CF275E">
              <w:t>+49 -(0)228 -36766 -0</w:t>
            </w:r>
          </w:p>
          <w:p w14:paraId="0BB08140" w14:textId="27E0F9CD" w:rsidR="00CF275E" w:rsidRPr="00CF275E" w:rsidRDefault="001A6DFE" w:rsidP="007771EE">
            <w:pPr>
              <w:pStyle w:val="ContentControl"/>
              <w:cnfStyle w:val="000000000000" w:firstRow="0" w:lastRow="0" w:firstColumn="0" w:lastColumn="0" w:oddVBand="0" w:evenVBand="0" w:oddHBand="0" w:evenHBand="0" w:firstRowFirstColumn="0" w:firstRowLastColumn="0" w:lastRowFirstColumn="0" w:lastRowLastColumn="0"/>
            </w:pPr>
            <w:r w:rsidRPr="007771EE">
              <w:rPr>
                <w:b/>
                <w:bCs/>
              </w:rPr>
              <w:t>Fax</w:t>
            </w:r>
            <w:r w:rsidR="0076132A">
              <w:rPr>
                <w:b/>
                <w:bCs/>
              </w:rPr>
              <w:t>:</w:t>
            </w:r>
            <w:r>
              <w:tab/>
            </w:r>
            <w:r w:rsidR="00CF275E" w:rsidRPr="00CF275E">
              <w:t>+49 -(0)228 -36766 -</w:t>
            </w:r>
            <w:r w:rsidR="00D91662">
              <w:t>65</w:t>
            </w:r>
          </w:p>
          <w:p w14:paraId="0D5B2E2C" w14:textId="77E045F9" w:rsidR="00CF275E" w:rsidRDefault="001A6DFE" w:rsidP="007771EE">
            <w:pPr>
              <w:pStyle w:val="ContentControl"/>
              <w:cnfStyle w:val="000000000000" w:firstRow="0" w:lastRow="0" w:firstColumn="0" w:lastColumn="0" w:oddVBand="0" w:evenVBand="0" w:oddHBand="0" w:evenHBand="0" w:firstRowFirstColumn="0" w:firstRowLastColumn="0" w:lastRowFirstColumn="0" w:lastRowLastColumn="0"/>
            </w:pPr>
            <w:proofErr w:type="gramStart"/>
            <w:r w:rsidRPr="007771EE">
              <w:rPr>
                <w:b/>
                <w:bCs/>
              </w:rPr>
              <w:t>Email</w:t>
            </w:r>
            <w:r w:rsidR="00CF275E" w:rsidRPr="00CF275E">
              <w:t xml:space="preserve"> </w:t>
            </w:r>
            <w:r w:rsidR="0076132A">
              <w:t>:</w:t>
            </w:r>
            <w:proofErr w:type="gramEnd"/>
            <w:r>
              <w:tab/>
            </w:r>
            <w:r w:rsidR="00E228B4">
              <w:rPr>
                <w:highlight w:val="lightGray"/>
              </w:rPr>
              <w:t>forestmanagement</w:t>
            </w:r>
            <w:r w:rsidR="00CF275E" w:rsidRPr="00CF275E">
              <w:t>@fsc.org</w:t>
            </w:r>
          </w:p>
        </w:tc>
      </w:tr>
    </w:tbl>
    <w:p w14:paraId="7028A282" w14:textId="77777777" w:rsidR="004C29FE" w:rsidRDefault="004C29FE">
      <w:pPr>
        <w:spacing w:before="0" w:after="160" w:line="259" w:lineRule="auto"/>
      </w:pPr>
    </w:p>
    <w:p w14:paraId="61EF43BE" w14:textId="77777777" w:rsidR="00486078" w:rsidRDefault="00486078" w:rsidP="00486078"/>
    <w:p w14:paraId="3CD36485" w14:textId="77777777" w:rsidR="00BD5A4D" w:rsidRDefault="00BD5A4D" w:rsidP="00486078"/>
    <w:p w14:paraId="14C42467" w14:textId="7E21C5F3" w:rsidR="006D2A70" w:rsidRDefault="00757048" w:rsidP="00757048">
      <w:pPr>
        <w:pStyle w:val="Disclaimerbold"/>
        <w:framePr w:wrap="around"/>
      </w:pPr>
      <w:r>
        <w:t>® 202</w:t>
      </w:r>
      <w:r w:rsidR="00D91662">
        <w:t>4</w:t>
      </w:r>
      <w:r>
        <w:t xml:space="preserve"> Forest Stewardship Council, A.C. All Rights Reserved</w:t>
      </w:r>
    </w:p>
    <w:p w14:paraId="43B52DFA" w14:textId="77777777" w:rsidR="00757048" w:rsidRDefault="00757048" w:rsidP="00757048">
      <w:pPr>
        <w:pStyle w:val="Disclaimerbold"/>
        <w:framePr w:wrap="around"/>
      </w:pPr>
      <w:r>
        <w:t>FSC® F000100</w:t>
      </w:r>
    </w:p>
    <w:p w14:paraId="18B1B041" w14:textId="77777777" w:rsidR="00757048" w:rsidRDefault="00757048" w:rsidP="006D2384">
      <w:pPr>
        <w:pStyle w:val="Disclaimer"/>
        <w:framePr w:wrap="around"/>
      </w:pPr>
      <w:r>
        <w:t>You may not distribute, modify, transmit, reuse, reproduce, re-post or use the copyrighted materials from this document for public or commercial purposes, without the express written consent of the publisher. You are hereby authorized to view, download, print and distribute individual pages from this document subject for informational purposes only.</w:t>
      </w:r>
    </w:p>
    <w:p w14:paraId="73C37EAF" w14:textId="77777777" w:rsidR="006C0874" w:rsidRDefault="006C0874" w:rsidP="00352E91">
      <w:pPr>
        <w:pStyle w:val="Disclaimer"/>
        <w:framePr w:wrap="around"/>
      </w:pPr>
    </w:p>
    <w:p w14:paraId="2DDFEDF2" w14:textId="77777777" w:rsidR="005F7DAD" w:rsidRDefault="005F7DAD">
      <w:pPr>
        <w:spacing w:before="0" w:after="160" w:line="259" w:lineRule="auto"/>
        <w:rPr>
          <w:rFonts w:ascii="Arial" w:hAnsi="Arial"/>
          <w:color w:val="000000" w:themeColor="text1"/>
          <w:kern w:val="24"/>
        </w:rPr>
      </w:pPr>
      <w:r>
        <w:rPr>
          <w:rFonts w:ascii="Arial" w:hAnsi="Arial"/>
          <w:caps/>
          <w:color w:val="000000" w:themeColor="text1"/>
          <w:kern w:val="24"/>
        </w:rPr>
        <w:br w:type="page"/>
      </w:r>
    </w:p>
    <w:p w14:paraId="02B825D3" w14:textId="77777777" w:rsidR="00AD48EA" w:rsidRDefault="00AD48EA" w:rsidP="00AD48EA">
      <w:pPr>
        <w:pStyle w:val="TOCHeading"/>
      </w:pPr>
      <w:r>
        <w:t>introduction</w:t>
      </w:r>
    </w:p>
    <w:p w14:paraId="5C1D2090" w14:textId="7B99C443" w:rsidR="00543F44" w:rsidRPr="00CE207F" w:rsidRDefault="006F02E2" w:rsidP="00DC733E">
      <w:pPr>
        <w:pStyle w:val="Default"/>
        <w:rPr>
          <w:lang w:val="en-GB"/>
        </w:rPr>
      </w:pPr>
      <w:r w:rsidRPr="00CE207F">
        <w:rPr>
          <w:rFonts w:asciiTheme="minorHAnsi" w:hAnsiTheme="minorHAnsi" w:cstheme="minorHAnsi"/>
        </w:rPr>
        <w:t xml:space="preserve">This </w:t>
      </w:r>
      <w:r w:rsidR="00593F3B">
        <w:rPr>
          <w:rFonts w:asciiTheme="minorHAnsi" w:hAnsiTheme="minorHAnsi" w:cstheme="minorHAnsi"/>
          <w:lang w:val="en-GB"/>
        </w:rPr>
        <w:t>feedback form</w:t>
      </w:r>
      <w:r w:rsidRPr="00CE207F">
        <w:rPr>
          <w:rFonts w:asciiTheme="minorHAnsi" w:hAnsiTheme="minorHAnsi" w:cstheme="minorHAnsi"/>
        </w:rPr>
        <w:t xml:space="preserve"> </w:t>
      </w:r>
      <w:r w:rsidR="000506FF">
        <w:rPr>
          <w:rFonts w:asciiTheme="minorHAnsi" w:hAnsiTheme="minorHAnsi" w:cstheme="minorHAnsi"/>
          <w:lang w:val="en-GB"/>
        </w:rPr>
        <w:t>is intended to</w:t>
      </w:r>
      <w:r w:rsidRPr="00CE207F">
        <w:rPr>
          <w:rFonts w:asciiTheme="minorHAnsi" w:hAnsiTheme="minorHAnsi" w:cstheme="minorHAnsi"/>
        </w:rPr>
        <w:t xml:space="preserve"> be completed by</w:t>
      </w:r>
      <w:r w:rsidR="00465867" w:rsidRPr="00CE207F">
        <w:rPr>
          <w:rFonts w:asciiTheme="minorHAnsi" w:hAnsiTheme="minorHAnsi" w:cstheme="minorHAnsi"/>
        </w:rPr>
        <w:t xml:space="preserve"> </w:t>
      </w:r>
      <w:r w:rsidR="00AC7C49" w:rsidRPr="00CE207F">
        <w:rPr>
          <w:rFonts w:asciiTheme="minorHAnsi" w:hAnsiTheme="minorHAnsi" w:cstheme="minorHAnsi"/>
          <w:lang w:val="en-GB"/>
        </w:rPr>
        <w:t xml:space="preserve">the pilot coordinator </w:t>
      </w:r>
      <w:r w:rsidR="00C22D9C">
        <w:rPr>
          <w:rFonts w:asciiTheme="minorHAnsi" w:hAnsiTheme="minorHAnsi" w:cstheme="minorHAnsi"/>
          <w:lang w:val="en-GB"/>
        </w:rPr>
        <w:t xml:space="preserve">for each country </w:t>
      </w:r>
      <w:r w:rsidR="00AC7C49" w:rsidRPr="00CE207F">
        <w:rPr>
          <w:rFonts w:asciiTheme="minorHAnsi" w:hAnsiTheme="minorHAnsi" w:cstheme="minorHAnsi"/>
          <w:lang w:val="en-GB"/>
        </w:rPr>
        <w:t>participating</w:t>
      </w:r>
      <w:r w:rsidR="00465867" w:rsidRPr="00CE207F">
        <w:rPr>
          <w:rFonts w:asciiTheme="minorHAnsi" w:hAnsiTheme="minorHAnsi" w:cstheme="minorHAnsi"/>
        </w:rPr>
        <w:t xml:space="preserve"> in the </w:t>
      </w:r>
      <w:r w:rsidR="00F532E0">
        <w:rPr>
          <w:rFonts w:asciiTheme="minorHAnsi" w:hAnsiTheme="minorHAnsi" w:cstheme="minorHAnsi"/>
          <w:lang w:val="en-GB"/>
        </w:rPr>
        <w:t>Motion 23 pilots</w:t>
      </w:r>
      <w:r w:rsidR="00465867" w:rsidRPr="00CE207F">
        <w:rPr>
          <w:rFonts w:asciiTheme="minorHAnsi" w:hAnsiTheme="minorHAnsi" w:cstheme="minorHAnsi"/>
        </w:rPr>
        <w:t xml:space="preserve"> to test the draft </w:t>
      </w:r>
      <w:r w:rsidR="00DC733E" w:rsidRPr="00CE207F">
        <w:t xml:space="preserve">FSC-GUI-60-004a </w:t>
      </w:r>
      <w:r w:rsidR="00DC733E" w:rsidRPr="00CE207F">
        <w:rPr>
          <w:lang w:val="en-GB"/>
        </w:rPr>
        <w:t xml:space="preserve">D1-0 </w:t>
      </w:r>
      <w:r w:rsidR="00DC733E" w:rsidRPr="00CE207F">
        <w:t>Guidance: Landscape Approach to Intact Forest Landscapes</w:t>
      </w:r>
      <w:r w:rsidR="00C22D9C">
        <w:rPr>
          <w:lang w:val="en-GB"/>
        </w:rPr>
        <w:t xml:space="preserve"> </w:t>
      </w:r>
      <w:r w:rsidR="00DC733E" w:rsidRPr="00CE207F">
        <w:t xml:space="preserve">and FSC-PRO-60-004 </w:t>
      </w:r>
      <w:r w:rsidR="00DC733E" w:rsidRPr="00CE207F">
        <w:rPr>
          <w:lang w:val="en-GB"/>
        </w:rPr>
        <w:t xml:space="preserve">D1-1 </w:t>
      </w:r>
      <w:r w:rsidR="00DC733E" w:rsidRPr="00CE207F">
        <w:t xml:space="preserve">Development of indicators for the protection of </w:t>
      </w:r>
      <w:proofErr w:type="spellStart"/>
      <w:r w:rsidR="00DC733E" w:rsidRPr="00CE207F">
        <w:t>IFLs</w:t>
      </w:r>
      <w:proofErr w:type="spellEnd"/>
      <w:r w:rsidR="00DC733E" w:rsidRPr="00CE207F">
        <w:t xml:space="preserve"> considering the landscape level</w:t>
      </w:r>
      <w:r w:rsidR="00DC733E" w:rsidRPr="00CE207F">
        <w:rPr>
          <w:lang w:val="en-GB"/>
        </w:rPr>
        <w:t xml:space="preserve">. </w:t>
      </w:r>
      <w:r w:rsidR="00502AC5" w:rsidRPr="00CE207F">
        <w:rPr>
          <w:lang w:val="en-GB"/>
        </w:rPr>
        <w:t>The pilot coordinator is expected to provide feedback to PSU o</w:t>
      </w:r>
      <w:r w:rsidR="00C22D9C">
        <w:rPr>
          <w:lang w:val="en-GB"/>
        </w:rPr>
        <w:t>n</w:t>
      </w:r>
      <w:r w:rsidR="00502AC5" w:rsidRPr="00CE207F">
        <w:rPr>
          <w:lang w:val="en-GB"/>
        </w:rPr>
        <w:t xml:space="preserve"> the clarity, completeness, feasibility</w:t>
      </w:r>
      <w:r w:rsidR="00F01459">
        <w:rPr>
          <w:lang w:val="en-GB"/>
        </w:rPr>
        <w:t>, and recommendations for improv</w:t>
      </w:r>
      <w:r w:rsidR="000506FF">
        <w:rPr>
          <w:lang w:val="en-GB"/>
        </w:rPr>
        <w:t>ing</w:t>
      </w:r>
      <w:r w:rsidR="00502AC5" w:rsidRPr="00CE207F">
        <w:rPr>
          <w:lang w:val="en-GB"/>
        </w:rPr>
        <w:t xml:space="preserve"> both documents</w:t>
      </w:r>
      <w:r w:rsidR="0030381A">
        <w:rPr>
          <w:lang w:val="en-GB"/>
        </w:rPr>
        <w:t>:</w:t>
      </w:r>
      <w:r w:rsidR="000A069B">
        <w:rPr>
          <w:lang w:val="en-GB"/>
        </w:rPr>
        <w:t xml:space="preserve"> guidance and procedure</w:t>
      </w:r>
      <w:r w:rsidR="00502AC5" w:rsidRPr="00CE207F">
        <w:rPr>
          <w:lang w:val="en-GB"/>
        </w:rPr>
        <w:t xml:space="preserve">. </w:t>
      </w:r>
    </w:p>
    <w:p w14:paraId="26E8C8C0" w14:textId="01F52987" w:rsidR="007031B8" w:rsidRPr="000506FF" w:rsidRDefault="00593F3B" w:rsidP="00593F3B">
      <w:pPr>
        <w:pStyle w:val="NormalWeb"/>
        <w:rPr>
          <w:rFonts w:asciiTheme="minorHAnsi" w:hAnsiTheme="minorHAnsi" w:cstheme="minorHAnsi"/>
        </w:rPr>
      </w:pPr>
      <w:r w:rsidRPr="000506FF">
        <w:rPr>
          <w:rFonts w:asciiTheme="minorHAnsi" w:hAnsiTheme="minorHAnsi" w:cstheme="minorHAnsi"/>
        </w:rPr>
        <w:t xml:space="preserve">The purpose of this feedback form is to support the </w:t>
      </w:r>
      <w:r w:rsidR="003D3876" w:rsidRPr="000506FF">
        <w:rPr>
          <w:rFonts w:asciiTheme="minorHAnsi" w:hAnsiTheme="minorHAnsi" w:cstheme="minorHAnsi"/>
        </w:rPr>
        <w:t xml:space="preserve">development and finalization of </w:t>
      </w:r>
      <w:r w:rsidR="000A069B" w:rsidRPr="000506FF">
        <w:rPr>
          <w:rFonts w:asciiTheme="minorHAnsi" w:hAnsiTheme="minorHAnsi" w:cstheme="minorHAnsi"/>
        </w:rPr>
        <w:t xml:space="preserve">the guidance and procedure.  </w:t>
      </w:r>
      <w:r w:rsidR="005A3105" w:rsidRPr="000506FF">
        <w:rPr>
          <w:rFonts w:asciiTheme="minorHAnsi" w:hAnsiTheme="minorHAnsi" w:cstheme="minorHAnsi"/>
        </w:rPr>
        <w:t xml:space="preserve">Recommendations </w:t>
      </w:r>
      <w:r w:rsidR="00872E9D" w:rsidRPr="000506FF">
        <w:rPr>
          <w:rFonts w:asciiTheme="minorHAnsi" w:hAnsiTheme="minorHAnsi" w:cstheme="minorHAnsi"/>
        </w:rPr>
        <w:t>and lessons learned</w:t>
      </w:r>
      <w:r w:rsidR="005A3105" w:rsidRPr="000506FF">
        <w:rPr>
          <w:rFonts w:asciiTheme="minorHAnsi" w:hAnsiTheme="minorHAnsi" w:cstheme="minorHAnsi"/>
        </w:rPr>
        <w:t xml:space="preserve"> from the pilots will be incorporated in</w:t>
      </w:r>
      <w:r w:rsidR="0030381A">
        <w:rPr>
          <w:rFonts w:asciiTheme="minorHAnsi" w:hAnsiTheme="minorHAnsi" w:cstheme="minorHAnsi"/>
        </w:rPr>
        <w:t>to</w:t>
      </w:r>
      <w:r w:rsidR="005A3105" w:rsidRPr="000506FF">
        <w:rPr>
          <w:rFonts w:asciiTheme="minorHAnsi" w:hAnsiTheme="minorHAnsi" w:cstheme="minorHAnsi"/>
        </w:rPr>
        <w:t xml:space="preserve"> the second draft of both documents </w:t>
      </w:r>
      <w:r w:rsidR="000A069B" w:rsidRPr="000506FF">
        <w:rPr>
          <w:rFonts w:asciiTheme="minorHAnsi" w:hAnsiTheme="minorHAnsi" w:cstheme="minorHAnsi"/>
        </w:rPr>
        <w:t xml:space="preserve">before launching a public consultation to finalize </w:t>
      </w:r>
      <w:r w:rsidR="00136A80">
        <w:rPr>
          <w:rFonts w:asciiTheme="minorHAnsi" w:hAnsiTheme="minorHAnsi" w:cstheme="minorHAnsi"/>
        </w:rPr>
        <w:t>them</w:t>
      </w:r>
      <w:r w:rsidR="003D3876" w:rsidRPr="000506FF">
        <w:rPr>
          <w:rFonts w:asciiTheme="minorHAnsi" w:hAnsiTheme="minorHAnsi" w:cstheme="minorHAnsi"/>
        </w:rPr>
        <w:t xml:space="preserve">. </w:t>
      </w:r>
    </w:p>
    <w:p w14:paraId="3B477BC2" w14:textId="717F317E" w:rsidR="006F02E2" w:rsidRPr="00B83289" w:rsidRDefault="00C66260" w:rsidP="00935BCE">
      <w:pPr>
        <w:pStyle w:val="NormalWeb"/>
        <w:rPr>
          <w:rFonts w:asciiTheme="minorHAnsi" w:hAnsiTheme="minorHAnsi" w:cstheme="minorHAnsi"/>
          <w:lang w:val="en-GB"/>
        </w:rPr>
      </w:pPr>
      <w:r w:rsidRPr="00B83289">
        <w:rPr>
          <w:rFonts w:asciiTheme="minorHAnsi" w:hAnsiTheme="minorHAnsi" w:cstheme="minorHAnsi"/>
          <w:lang w:val="en-GB"/>
        </w:rPr>
        <w:t>This feedback form is divided in t</w:t>
      </w:r>
      <w:r w:rsidR="000A069B" w:rsidRPr="00B83289">
        <w:rPr>
          <w:rFonts w:asciiTheme="minorHAnsi" w:hAnsiTheme="minorHAnsi" w:cstheme="minorHAnsi"/>
          <w:lang w:val="en-GB"/>
        </w:rPr>
        <w:t>hree</w:t>
      </w:r>
      <w:r w:rsidRPr="00B83289">
        <w:rPr>
          <w:rFonts w:asciiTheme="minorHAnsi" w:hAnsiTheme="minorHAnsi" w:cstheme="minorHAnsi"/>
          <w:lang w:val="en-GB"/>
        </w:rPr>
        <w:t xml:space="preserve"> parts: </w:t>
      </w:r>
    </w:p>
    <w:p w14:paraId="0496889F" w14:textId="072F6412" w:rsidR="00935BCE" w:rsidRPr="00B83289" w:rsidRDefault="00935BCE" w:rsidP="00935BCE">
      <w:pPr>
        <w:pStyle w:val="NormalWeb"/>
        <w:rPr>
          <w:rFonts w:asciiTheme="minorHAnsi" w:hAnsiTheme="minorHAnsi" w:cstheme="minorHAnsi"/>
        </w:rPr>
      </w:pPr>
      <w:r w:rsidRPr="00B83289">
        <w:rPr>
          <w:rFonts w:asciiTheme="minorHAnsi" w:hAnsiTheme="minorHAnsi" w:cstheme="minorHAnsi"/>
        </w:rPr>
        <w:t>PART I requests general information</w:t>
      </w:r>
      <w:r w:rsidR="000A069B" w:rsidRPr="00B83289">
        <w:rPr>
          <w:rFonts w:asciiTheme="minorHAnsi" w:hAnsiTheme="minorHAnsi" w:cstheme="minorHAnsi"/>
        </w:rPr>
        <w:t xml:space="preserve"> from the </w:t>
      </w:r>
      <w:r w:rsidR="007029FF" w:rsidRPr="00B83289">
        <w:rPr>
          <w:rFonts w:asciiTheme="minorHAnsi" w:hAnsiTheme="minorHAnsi" w:cstheme="minorHAnsi"/>
        </w:rPr>
        <w:t xml:space="preserve">pilot coordinator completing the feedback form. </w:t>
      </w:r>
    </w:p>
    <w:p w14:paraId="1E03E0DB" w14:textId="4819616E" w:rsidR="00935BCE" w:rsidRPr="00B83289" w:rsidRDefault="00935BCE" w:rsidP="00935BCE">
      <w:pPr>
        <w:pStyle w:val="NormalWeb"/>
        <w:rPr>
          <w:rFonts w:asciiTheme="minorHAnsi" w:hAnsiTheme="minorHAnsi" w:cstheme="minorHAnsi"/>
        </w:rPr>
      </w:pPr>
      <w:r w:rsidRPr="00B83289">
        <w:rPr>
          <w:rFonts w:asciiTheme="minorHAnsi" w:hAnsiTheme="minorHAnsi" w:cstheme="minorHAnsi"/>
        </w:rPr>
        <w:t>PART II requests detailed information</w:t>
      </w:r>
      <w:r w:rsidR="007029FF" w:rsidRPr="00B83289">
        <w:rPr>
          <w:rFonts w:asciiTheme="minorHAnsi" w:hAnsiTheme="minorHAnsi" w:cstheme="minorHAnsi"/>
        </w:rPr>
        <w:t xml:space="preserve"> regarding </w:t>
      </w:r>
      <w:r w:rsidR="00ED0CC4" w:rsidRPr="00B83289">
        <w:rPr>
          <w:rFonts w:asciiTheme="minorHAnsi" w:hAnsiTheme="minorHAnsi" w:cstheme="minorHAnsi"/>
        </w:rPr>
        <w:t>FSC-GUI-60-004a D1-0 Guidance: Landscape Approach to Intact Forest Landscapes</w:t>
      </w:r>
      <w:r w:rsidR="00136A80" w:rsidRPr="00B83289">
        <w:rPr>
          <w:rFonts w:asciiTheme="minorHAnsi" w:hAnsiTheme="minorHAnsi" w:cstheme="minorHAnsi"/>
        </w:rPr>
        <w:t xml:space="preserve"> and FSC-PRO-60-004 D1-1 Development of indicators for the protection of IFLs considering the landscape level. </w:t>
      </w:r>
    </w:p>
    <w:p w14:paraId="66FA1D47" w14:textId="1CAE572A" w:rsidR="00136A80" w:rsidRPr="00B83289" w:rsidRDefault="00136A80" w:rsidP="00136A80">
      <w:pPr>
        <w:pStyle w:val="NormalWeb"/>
        <w:rPr>
          <w:rFonts w:asciiTheme="minorHAnsi" w:hAnsiTheme="minorHAnsi" w:cstheme="minorHAnsi"/>
        </w:rPr>
      </w:pPr>
      <w:r w:rsidRPr="00B83289">
        <w:rPr>
          <w:rFonts w:asciiTheme="minorHAnsi" w:hAnsiTheme="minorHAnsi" w:cstheme="minorHAnsi"/>
        </w:rPr>
        <w:t>Part III includes the annexes to this feedback form.</w:t>
      </w:r>
    </w:p>
    <w:p w14:paraId="6D8FB903" w14:textId="32742992" w:rsidR="00A56BC2" w:rsidRDefault="00A56BC2" w:rsidP="00224D33"/>
    <w:p w14:paraId="3DB98C1F" w14:textId="77777777" w:rsidR="00A56BC2" w:rsidRDefault="00A56BC2">
      <w:pPr>
        <w:spacing w:before="0" w:after="160" w:line="259" w:lineRule="auto"/>
      </w:pPr>
      <w:r>
        <w:br w:type="page"/>
      </w:r>
    </w:p>
    <w:bookmarkStart w:id="0" w:name="_Toc30502210" w:displacedByCustomXml="next"/>
    <w:sdt>
      <w:sdtPr>
        <w:rPr>
          <w:rFonts w:asciiTheme="minorHAnsi" w:eastAsiaTheme="minorHAnsi" w:hAnsiTheme="minorHAnsi" w:cstheme="minorBidi"/>
          <w:b/>
          <w:caps w:val="0"/>
          <w:color w:val="auto"/>
          <w:sz w:val="22"/>
          <w:szCs w:val="22"/>
          <w:lang w:val="en-AU"/>
        </w:rPr>
        <w:id w:val="1876730543"/>
        <w:docPartObj>
          <w:docPartGallery w:val="Table of Contents"/>
          <w:docPartUnique/>
        </w:docPartObj>
      </w:sdtPr>
      <w:sdtEndPr>
        <w:rPr>
          <w:b w:val="0"/>
          <w:bCs/>
          <w:noProof/>
        </w:rPr>
      </w:sdtEndPr>
      <w:sdtContent>
        <w:p w14:paraId="12415E8D" w14:textId="77777777" w:rsidR="0049302D" w:rsidRPr="004F058A" w:rsidRDefault="0049302D" w:rsidP="00AD48EA">
          <w:pPr>
            <w:pStyle w:val="TOCHeading"/>
          </w:pPr>
          <w:r w:rsidRPr="00AD48EA">
            <w:t>Contents</w:t>
          </w:r>
        </w:p>
        <w:p w14:paraId="72F32866" w14:textId="43088471" w:rsidR="003E5BA0" w:rsidRDefault="0049302D">
          <w:pPr>
            <w:pStyle w:val="TOC1"/>
            <w:rPr>
              <w:rFonts w:eastAsiaTheme="minorEastAsia"/>
              <w:b w:val="0"/>
              <w:kern w:val="2"/>
              <w14:ligatures w14:val="standardContextual"/>
            </w:rPr>
          </w:pPr>
          <w:r>
            <w:fldChar w:fldCharType="begin"/>
          </w:r>
          <w:r>
            <w:instrText xml:space="preserve"> TOC \o "1-2" \h \z \u </w:instrText>
          </w:r>
          <w:r>
            <w:fldChar w:fldCharType="separate"/>
          </w:r>
          <w:hyperlink w:anchor="_Toc171672415" w:history="1">
            <w:r w:rsidR="003E5BA0" w:rsidRPr="007E29B6">
              <w:rPr>
                <w:rStyle w:val="Hyperlink"/>
                <w:noProof/>
              </w:rPr>
              <w:t>1.</w:t>
            </w:r>
            <w:r w:rsidR="003E5BA0">
              <w:rPr>
                <w:rFonts w:eastAsiaTheme="minorEastAsia"/>
                <w:b w:val="0"/>
                <w:kern w:val="2"/>
                <w14:ligatures w14:val="standardContextual"/>
              </w:rPr>
              <w:tab/>
            </w:r>
            <w:r w:rsidR="003E5BA0" w:rsidRPr="007E29B6">
              <w:rPr>
                <w:rStyle w:val="Hyperlink"/>
                <w:noProof/>
              </w:rPr>
              <w:t>General Information</w:t>
            </w:r>
            <w:r w:rsidR="003E5BA0">
              <w:rPr>
                <w:noProof/>
                <w:webHidden/>
              </w:rPr>
              <w:tab/>
            </w:r>
            <w:r w:rsidR="003E5BA0">
              <w:rPr>
                <w:noProof/>
                <w:webHidden/>
              </w:rPr>
              <w:fldChar w:fldCharType="begin"/>
            </w:r>
            <w:r w:rsidR="003E5BA0">
              <w:rPr>
                <w:noProof/>
                <w:webHidden/>
              </w:rPr>
              <w:instrText xml:space="preserve"> PAGEREF _Toc171672415 \h </w:instrText>
            </w:r>
            <w:r w:rsidR="003E5BA0">
              <w:rPr>
                <w:noProof/>
                <w:webHidden/>
              </w:rPr>
            </w:r>
            <w:r w:rsidR="003E5BA0">
              <w:rPr>
                <w:noProof/>
                <w:webHidden/>
              </w:rPr>
              <w:fldChar w:fldCharType="separate"/>
            </w:r>
            <w:r w:rsidR="003E5BA0">
              <w:rPr>
                <w:noProof/>
                <w:webHidden/>
              </w:rPr>
              <w:t>5</w:t>
            </w:r>
            <w:r w:rsidR="003E5BA0">
              <w:rPr>
                <w:noProof/>
                <w:webHidden/>
              </w:rPr>
              <w:fldChar w:fldCharType="end"/>
            </w:r>
          </w:hyperlink>
        </w:p>
        <w:p w14:paraId="7561CA36" w14:textId="3F8FC151" w:rsidR="003E5BA0" w:rsidRDefault="00F65710">
          <w:pPr>
            <w:pStyle w:val="TOC1"/>
            <w:rPr>
              <w:rFonts w:eastAsiaTheme="minorEastAsia"/>
              <w:b w:val="0"/>
              <w:kern w:val="2"/>
              <w14:ligatures w14:val="standardContextual"/>
            </w:rPr>
          </w:pPr>
          <w:hyperlink w:anchor="_Toc171672416" w:history="1">
            <w:r w:rsidR="003E5BA0" w:rsidRPr="007E29B6">
              <w:rPr>
                <w:rStyle w:val="Hyperlink"/>
                <w:noProof/>
              </w:rPr>
              <w:t>2.</w:t>
            </w:r>
            <w:r w:rsidR="003E5BA0">
              <w:rPr>
                <w:rFonts w:eastAsiaTheme="minorEastAsia"/>
                <w:b w:val="0"/>
                <w:kern w:val="2"/>
                <w14:ligatures w14:val="standardContextual"/>
              </w:rPr>
              <w:tab/>
            </w:r>
            <w:r w:rsidR="003E5BA0" w:rsidRPr="007E29B6">
              <w:rPr>
                <w:rStyle w:val="Hyperlink"/>
                <w:noProof/>
              </w:rPr>
              <w:t>Feedback Section</w:t>
            </w:r>
            <w:r w:rsidR="003E5BA0">
              <w:rPr>
                <w:noProof/>
                <w:webHidden/>
              </w:rPr>
              <w:tab/>
            </w:r>
            <w:r w:rsidR="003E5BA0">
              <w:rPr>
                <w:noProof/>
                <w:webHidden/>
              </w:rPr>
              <w:fldChar w:fldCharType="begin"/>
            </w:r>
            <w:r w:rsidR="003E5BA0">
              <w:rPr>
                <w:noProof/>
                <w:webHidden/>
              </w:rPr>
              <w:instrText xml:space="preserve"> PAGEREF _Toc171672416 \h </w:instrText>
            </w:r>
            <w:r w:rsidR="003E5BA0">
              <w:rPr>
                <w:noProof/>
                <w:webHidden/>
              </w:rPr>
            </w:r>
            <w:r w:rsidR="003E5BA0">
              <w:rPr>
                <w:noProof/>
                <w:webHidden/>
              </w:rPr>
              <w:fldChar w:fldCharType="separate"/>
            </w:r>
            <w:r w:rsidR="003E5BA0">
              <w:rPr>
                <w:noProof/>
                <w:webHidden/>
              </w:rPr>
              <w:t>6</w:t>
            </w:r>
            <w:r w:rsidR="003E5BA0">
              <w:rPr>
                <w:noProof/>
                <w:webHidden/>
              </w:rPr>
              <w:fldChar w:fldCharType="end"/>
            </w:r>
          </w:hyperlink>
        </w:p>
        <w:p w14:paraId="43976EE1" w14:textId="57735253" w:rsidR="003E5BA0" w:rsidRDefault="00F65710">
          <w:pPr>
            <w:pStyle w:val="TOC2"/>
            <w:rPr>
              <w:rFonts w:eastAsiaTheme="minorEastAsia"/>
              <w:kern w:val="2"/>
              <w14:ligatures w14:val="standardContextual"/>
            </w:rPr>
          </w:pPr>
          <w:hyperlink w:anchor="_Toc171672417" w:history="1">
            <w:r w:rsidR="003E5BA0" w:rsidRPr="007E29B6">
              <w:rPr>
                <w:rStyle w:val="Hyperlink"/>
                <w:noProof/>
              </w:rPr>
              <w:t>FSC-GUI-60-004a D1-0 Landscape approach to Intact Forest Landscapes</w:t>
            </w:r>
            <w:r w:rsidR="003E5BA0">
              <w:rPr>
                <w:noProof/>
                <w:webHidden/>
              </w:rPr>
              <w:tab/>
            </w:r>
            <w:r w:rsidR="003E5BA0">
              <w:rPr>
                <w:noProof/>
                <w:webHidden/>
              </w:rPr>
              <w:fldChar w:fldCharType="begin"/>
            </w:r>
            <w:r w:rsidR="003E5BA0">
              <w:rPr>
                <w:noProof/>
                <w:webHidden/>
              </w:rPr>
              <w:instrText xml:space="preserve"> PAGEREF _Toc171672417 \h </w:instrText>
            </w:r>
            <w:r w:rsidR="003E5BA0">
              <w:rPr>
                <w:noProof/>
                <w:webHidden/>
              </w:rPr>
            </w:r>
            <w:r w:rsidR="003E5BA0">
              <w:rPr>
                <w:noProof/>
                <w:webHidden/>
              </w:rPr>
              <w:fldChar w:fldCharType="separate"/>
            </w:r>
            <w:r w:rsidR="003E5BA0">
              <w:rPr>
                <w:noProof/>
                <w:webHidden/>
              </w:rPr>
              <w:t>6</w:t>
            </w:r>
            <w:r w:rsidR="003E5BA0">
              <w:rPr>
                <w:noProof/>
                <w:webHidden/>
              </w:rPr>
              <w:fldChar w:fldCharType="end"/>
            </w:r>
          </w:hyperlink>
        </w:p>
        <w:p w14:paraId="238591EB" w14:textId="77CE2AA3" w:rsidR="003E5BA0" w:rsidRDefault="00F65710">
          <w:pPr>
            <w:pStyle w:val="TOC2"/>
            <w:rPr>
              <w:rFonts w:eastAsiaTheme="minorEastAsia"/>
              <w:kern w:val="2"/>
              <w14:ligatures w14:val="standardContextual"/>
            </w:rPr>
          </w:pPr>
          <w:hyperlink w:anchor="_Toc171672418" w:history="1">
            <w:r w:rsidR="003E5BA0" w:rsidRPr="007E29B6">
              <w:rPr>
                <w:rStyle w:val="Hyperlink"/>
                <w:noProof/>
              </w:rPr>
              <w:t>FSC-PRO-60-004 D1-1 Development of indicators for the protection of Intact Forest Landscapes considering the landscape level</w:t>
            </w:r>
            <w:r w:rsidR="003E5BA0">
              <w:rPr>
                <w:noProof/>
                <w:webHidden/>
              </w:rPr>
              <w:tab/>
            </w:r>
            <w:r w:rsidR="003E5BA0">
              <w:rPr>
                <w:noProof/>
                <w:webHidden/>
              </w:rPr>
              <w:fldChar w:fldCharType="begin"/>
            </w:r>
            <w:r w:rsidR="003E5BA0">
              <w:rPr>
                <w:noProof/>
                <w:webHidden/>
              </w:rPr>
              <w:instrText xml:space="preserve"> PAGEREF _Toc171672418 \h </w:instrText>
            </w:r>
            <w:r w:rsidR="003E5BA0">
              <w:rPr>
                <w:noProof/>
                <w:webHidden/>
              </w:rPr>
            </w:r>
            <w:r w:rsidR="003E5BA0">
              <w:rPr>
                <w:noProof/>
                <w:webHidden/>
              </w:rPr>
              <w:fldChar w:fldCharType="separate"/>
            </w:r>
            <w:r w:rsidR="003E5BA0">
              <w:rPr>
                <w:noProof/>
                <w:webHidden/>
              </w:rPr>
              <w:t>8</w:t>
            </w:r>
            <w:r w:rsidR="003E5BA0">
              <w:rPr>
                <w:noProof/>
                <w:webHidden/>
              </w:rPr>
              <w:fldChar w:fldCharType="end"/>
            </w:r>
          </w:hyperlink>
        </w:p>
        <w:p w14:paraId="563BB897" w14:textId="07D023BD" w:rsidR="003E5BA0" w:rsidRDefault="00F65710">
          <w:pPr>
            <w:pStyle w:val="TOC1"/>
            <w:rPr>
              <w:rFonts w:eastAsiaTheme="minorEastAsia"/>
              <w:b w:val="0"/>
              <w:kern w:val="2"/>
              <w14:ligatures w14:val="standardContextual"/>
            </w:rPr>
          </w:pPr>
          <w:hyperlink w:anchor="_Toc171672419" w:history="1">
            <w:r w:rsidR="003E5BA0" w:rsidRPr="007E29B6">
              <w:rPr>
                <w:rStyle w:val="Hyperlink"/>
                <w:noProof/>
                <w:lang w:val="en-US"/>
              </w:rPr>
              <w:t>3.</w:t>
            </w:r>
            <w:r w:rsidR="003E5BA0">
              <w:rPr>
                <w:rFonts w:eastAsiaTheme="minorEastAsia"/>
                <w:b w:val="0"/>
                <w:kern w:val="2"/>
                <w14:ligatures w14:val="standardContextual"/>
              </w:rPr>
              <w:tab/>
            </w:r>
            <w:r w:rsidR="003E5BA0" w:rsidRPr="007E29B6">
              <w:rPr>
                <w:rStyle w:val="Hyperlink"/>
                <w:noProof/>
                <w:lang w:val="en-US"/>
              </w:rPr>
              <w:t>Annexes</w:t>
            </w:r>
            <w:r w:rsidR="003E5BA0">
              <w:rPr>
                <w:noProof/>
                <w:webHidden/>
              </w:rPr>
              <w:tab/>
            </w:r>
            <w:r w:rsidR="003E5BA0">
              <w:rPr>
                <w:noProof/>
                <w:webHidden/>
              </w:rPr>
              <w:fldChar w:fldCharType="begin"/>
            </w:r>
            <w:r w:rsidR="003E5BA0">
              <w:rPr>
                <w:noProof/>
                <w:webHidden/>
              </w:rPr>
              <w:instrText xml:space="preserve"> PAGEREF _Toc171672419 \h </w:instrText>
            </w:r>
            <w:r w:rsidR="003E5BA0">
              <w:rPr>
                <w:noProof/>
                <w:webHidden/>
              </w:rPr>
            </w:r>
            <w:r w:rsidR="003E5BA0">
              <w:rPr>
                <w:noProof/>
                <w:webHidden/>
              </w:rPr>
              <w:fldChar w:fldCharType="separate"/>
            </w:r>
            <w:r w:rsidR="003E5BA0">
              <w:rPr>
                <w:noProof/>
                <w:webHidden/>
              </w:rPr>
              <w:t>21</w:t>
            </w:r>
            <w:r w:rsidR="003E5BA0">
              <w:rPr>
                <w:noProof/>
                <w:webHidden/>
              </w:rPr>
              <w:fldChar w:fldCharType="end"/>
            </w:r>
          </w:hyperlink>
        </w:p>
        <w:p w14:paraId="13311607" w14:textId="4C2558FD" w:rsidR="0049302D" w:rsidRDefault="0049302D" w:rsidP="00030B5D">
          <w:r>
            <w:rPr>
              <w:b/>
            </w:rPr>
            <w:fldChar w:fldCharType="end"/>
          </w:r>
        </w:p>
      </w:sdtContent>
    </w:sdt>
    <w:p w14:paraId="5D26D6AB" w14:textId="77777777" w:rsidR="00030B5D" w:rsidRDefault="00030B5D" w:rsidP="00030B5D"/>
    <w:p w14:paraId="36064CF1" w14:textId="09EE1753" w:rsidR="00030B5D" w:rsidRPr="004F058A" w:rsidRDefault="00935BCE" w:rsidP="006D2384">
      <w:pPr>
        <w:pStyle w:val="Heading-Section"/>
      </w:pPr>
      <w:bookmarkStart w:id="1" w:name="_Toc171672415"/>
      <w:bookmarkEnd w:id="0"/>
      <w:r>
        <w:t>General Information</w:t>
      </w:r>
      <w:bookmarkEnd w:id="1"/>
    </w:p>
    <w:p w14:paraId="2AC285D4" w14:textId="78113B4A" w:rsidR="00030B5D" w:rsidRDefault="00104BF3" w:rsidP="00030B5D">
      <w:pPr>
        <w:rPr>
          <w:rFonts w:cstheme="minorHAnsi"/>
        </w:rPr>
      </w:pPr>
      <w:r w:rsidRPr="00104BF3">
        <w:rPr>
          <w:rFonts w:cstheme="minorHAnsi"/>
        </w:rPr>
        <w:t>Kindly fill out the information below to assist us in understanding the background of our reviewers.</w:t>
      </w:r>
    </w:p>
    <w:tbl>
      <w:tblPr>
        <w:tblStyle w:val="FSCTable"/>
        <w:tblW w:w="5000" w:type="pct"/>
        <w:tblLook w:val="04A0" w:firstRow="1" w:lastRow="0" w:firstColumn="1" w:lastColumn="0" w:noHBand="0" w:noVBand="1"/>
      </w:tblPr>
      <w:tblGrid>
        <w:gridCol w:w="3401"/>
        <w:gridCol w:w="5184"/>
        <w:gridCol w:w="1619"/>
      </w:tblGrid>
      <w:tr w:rsidR="00935BCE" w:rsidRPr="0038679A" w14:paraId="6708B884" w14:textId="77777777" w:rsidTr="00333F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4" w:type="dxa"/>
            <w:gridSpan w:val="3"/>
          </w:tcPr>
          <w:p w14:paraId="2AED2748" w14:textId="5C5CE550" w:rsidR="00935BCE" w:rsidRPr="0038679A" w:rsidRDefault="00935BCE" w:rsidP="00935BCE">
            <w:pPr>
              <w:pStyle w:val="NoSpacing"/>
              <w:rPr>
                <w:rFonts w:cstheme="minorHAnsi"/>
              </w:rPr>
            </w:pPr>
            <w:r w:rsidRPr="0038679A">
              <w:rPr>
                <w:rFonts w:cstheme="minorHAnsi"/>
              </w:rPr>
              <w:t xml:space="preserve"> </w:t>
            </w:r>
            <w:r>
              <w:rPr>
                <w:rFonts w:cstheme="minorHAnsi"/>
              </w:rPr>
              <w:t xml:space="preserve">1.1 </w:t>
            </w:r>
            <w:r w:rsidR="00EF0277">
              <w:rPr>
                <w:rFonts w:cstheme="minorHAnsi"/>
              </w:rPr>
              <w:t>Pilot coordinator information</w:t>
            </w:r>
            <w:r w:rsidR="00104BF3">
              <w:rPr>
                <w:rFonts w:cstheme="minorHAnsi"/>
              </w:rPr>
              <w:t>:</w:t>
            </w:r>
          </w:p>
        </w:tc>
      </w:tr>
      <w:tr w:rsidR="0031597B" w:rsidRPr="0038679A" w14:paraId="4CB1832F" w14:textId="77777777" w:rsidTr="00935BCE">
        <w:tc>
          <w:tcPr>
            <w:cnfStyle w:val="001000000000" w:firstRow="0" w:lastRow="0" w:firstColumn="1" w:lastColumn="0" w:oddVBand="0" w:evenVBand="0" w:oddHBand="0" w:evenHBand="0" w:firstRowFirstColumn="0" w:firstRowLastColumn="0" w:lastRowFirstColumn="0" w:lastRowLastColumn="0"/>
            <w:tcW w:w="3401" w:type="dxa"/>
          </w:tcPr>
          <w:p w14:paraId="549B851B" w14:textId="2ABD82F0" w:rsidR="00935BCE" w:rsidRPr="0038679A" w:rsidRDefault="00935BCE" w:rsidP="00935BCE">
            <w:pPr>
              <w:pStyle w:val="NoSpacing"/>
              <w:rPr>
                <w:rFonts w:cstheme="minorHAnsi"/>
              </w:rPr>
            </w:pPr>
            <w:r w:rsidRPr="00DF7EFD">
              <w:rPr>
                <w:color w:val="285C4D" w:themeColor="accent2"/>
                <w:lang w:val="en-US"/>
              </w:rPr>
              <w:t>Name:</w:t>
            </w:r>
          </w:p>
        </w:tc>
        <w:tc>
          <w:tcPr>
            <w:tcW w:w="5184" w:type="dxa"/>
          </w:tcPr>
          <w:p w14:paraId="6D4E3EE3" w14:textId="12DDB9A6" w:rsidR="00935BCE" w:rsidRPr="0038679A" w:rsidRDefault="00935BCE" w:rsidP="00935BCE">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c>
          <w:tcPr>
            <w:tcW w:w="1619" w:type="dxa"/>
          </w:tcPr>
          <w:p w14:paraId="6DCF81C0" w14:textId="77777777" w:rsidR="00935BCE" w:rsidRPr="0038679A" w:rsidRDefault="00935BCE" w:rsidP="00935BCE">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935BCE" w:rsidRPr="0038679A" w14:paraId="18665F15" w14:textId="77777777" w:rsidTr="00935BCE">
        <w:tc>
          <w:tcPr>
            <w:cnfStyle w:val="001000000000" w:firstRow="0" w:lastRow="0" w:firstColumn="1" w:lastColumn="0" w:oddVBand="0" w:evenVBand="0" w:oddHBand="0" w:evenHBand="0" w:firstRowFirstColumn="0" w:firstRowLastColumn="0" w:lastRowFirstColumn="0" w:lastRowLastColumn="0"/>
            <w:tcW w:w="3401" w:type="dxa"/>
          </w:tcPr>
          <w:p w14:paraId="747747CA" w14:textId="2B9B7682" w:rsidR="00935BCE" w:rsidRPr="0038679A" w:rsidRDefault="00935BCE" w:rsidP="00935BCE">
            <w:pPr>
              <w:pStyle w:val="NoSpacing"/>
              <w:rPr>
                <w:rFonts w:cstheme="minorHAnsi"/>
              </w:rPr>
            </w:pPr>
            <w:r>
              <w:rPr>
                <w:bCs/>
                <w:color w:val="285C4D" w:themeColor="accent2"/>
                <w:lang w:val="en-US"/>
              </w:rPr>
              <w:t>Organization and p</w:t>
            </w:r>
            <w:r w:rsidRPr="00D11936">
              <w:rPr>
                <w:bCs/>
                <w:color w:val="285C4D" w:themeColor="accent2"/>
                <w:lang w:val="en-US"/>
              </w:rPr>
              <w:t>osition:</w:t>
            </w:r>
          </w:p>
        </w:tc>
        <w:tc>
          <w:tcPr>
            <w:tcW w:w="5184" w:type="dxa"/>
          </w:tcPr>
          <w:p w14:paraId="1F0A0C17" w14:textId="77777777" w:rsidR="00935BCE" w:rsidRPr="0038679A" w:rsidRDefault="00935BCE" w:rsidP="00935BCE">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c>
          <w:tcPr>
            <w:tcW w:w="1619" w:type="dxa"/>
          </w:tcPr>
          <w:p w14:paraId="5F7EA3FF" w14:textId="77777777" w:rsidR="00935BCE" w:rsidRPr="0038679A" w:rsidRDefault="00935BCE" w:rsidP="00935BCE">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935BCE" w:rsidRPr="0038679A" w14:paraId="11260775" w14:textId="77777777" w:rsidTr="00935BCE">
        <w:tc>
          <w:tcPr>
            <w:cnfStyle w:val="001000000000" w:firstRow="0" w:lastRow="0" w:firstColumn="1" w:lastColumn="0" w:oddVBand="0" w:evenVBand="0" w:oddHBand="0" w:evenHBand="0" w:firstRowFirstColumn="0" w:firstRowLastColumn="0" w:lastRowFirstColumn="0" w:lastRowLastColumn="0"/>
            <w:tcW w:w="3401" w:type="dxa"/>
          </w:tcPr>
          <w:p w14:paraId="3C0B3206" w14:textId="061E22CF" w:rsidR="00935BCE" w:rsidRPr="0038679A" w:rsidRDefault="00935BCE" w:rsidP="00935BCE">
            <w:pPr>
              <w:pStyle w:val="NoSpacing"/>
              <w:rPr>
                <w:rFonts w:cstheme="minorHAnsi"/>
              </w:rPr>
            </w:pPr>
            <w:r>
              <w:rPr>
                <w:bCs/>
                <w:color w:val="285C4D" w:themeColor="accent2"/>
                <w:lang w:val="en-US"/>
              </w:rPr>
              <w:t>Role:</w:t>
            </w:r>
          </w:p>
        </w:tc>
        <w:tc>
          <w:tcPr>
            <w:tcW w:w="5184" w:type="dxa"/>
          </w:tcPr>
          <w:p w14:paraId="148AE4C7" w14:textId="77777777" w:rsidR="00935BCE" w:rsidRPr="0038679A" w:rsidRDefault="00935BCE" w:rsidP="00935BCE">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c>
          <w:tcPr>
            <w:tcW w:w="1619" w:type="dxa"/>
          </w:tcPr>
          <w:p w14:paraId="2F775C8B" w14:textId="77777777" w:rsidR="00935BCE" w:rsidRPr="0038679A" w:rsidRDefault="00935BCE" w:rsidP="00935BCE">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935BCE" w:rsidRPr="0038679A" w14:paraId="66A2049F" w14:textId="77777777" w:rsidTr="00935BCE">
        <w:tc>
          <w:tcPr>
            <w:cnfStyle w:val="001000000000" w:firstRow="0" w:lastRow="0" w:firstColumn="1" w:lastColumn="0" w:oddVBand="0" w:evenVBand="0" w:oddHBand="0" w:evenHBand="0" w:firstRowFirstColumn="0" w:firstRowLastColumn="0" w:lastRowFirstColumn="0" w:lastRowLastColumn="0"/>
            <w:tcW w:w="3401" w:type="dxa"/>
          </w:tcPr>
          <w:p w14:paraId="6BC5560E" w14:textId="4D2A20E9" w:rsidR="00935BCE" w:rsidRPr="0038679A" w:rsidRDefault="00935BCE" w:rsidP="00935BCE">
            <w:pPr>
              <w:pStyle w:val="NoSpacing"/>
              <w:rPr>
                <w:rFonts w:cstheme="minorHAnsi"/>
              </w:rPr>
            </w:pPr>
            <w:r>
              <w:rPr>
                <w:bCs/>
                <w:color w:val="285C4D" w:themeColor="accent2"/>
                <w:lang w:val="en-US"/>
              </w:rPr>
              <w:t>Email address:</w:t>
            </w:r>
          </w:p>
        </w:tc>
        <w:tc>
          <w:tcPr>
            <w:tcW w:w="5184" w:type="dxa"/>
          </w:tcPr>
          <w:p w14:paraId="0C833726" w14:textId="77777777" w:rsidR="00935BCE" w:rsidRPr="0038679A" w:rsidRDefault="00935BCE" w:rsidP="00935BCE">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c>
          <w:tcPr>
            <w:tcW w:w="1619" w:type="dxa"/>
          </w:tcPr>
          <w:p w14:paraId="20E75B30" w14:textId="77777777" w:rsidR="00935BCE" w:rsidRPr="0038679A" w:rsidRDefault="00935BCE" w:rsidP="00935BCE">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bl>
    <w:p w14:paraId="0E621FBF" w14:textId="77777777" w:rsidR="00427221" w:rsidRDefault="00427221" w:rsidP="00030B5D">
      <w:pPr>
        <w:rPr>
          <w:rFonts w:cstheme="minorHAnsi"/>
        </w:rPr>
        <w:sectPr w:rsidR="00427221" w:rsidSect="00CB519D">
          <w:headerReference w:type="default" r:id="rId15"/>
          <w:footerReference w:type="default" r:id="rId16"/>
          <w:pgSz w:w="11906" w:h="16838" w:code="9"/>
          <w:pgMar w:top="851" w:right="851" w:bottom="851" w:left="851" w:header="1162" w:footer="284" w:gutter="0"/>
          <w:cols w:space="708"/>
          <w:docGrid w:linePitch="360"/>
        </w:sectPr>
      </w:pPr>
    </w:p>
    <w:p w14:paraId="064E6E67" w14:textId="1B5311BE" w:rsidR="00104BF3" w:rsidRPr="004F058A" w:rsidRDefault="00104BF3" w:rsidP="00104BF3">
      <w:pPr>
        <w:pStyle w:val="Heading-Section"/>
      </w:pPr>
      <w:bookmarkStart w:id="2" w:name="_Toc171672416"/>
      <w:r w:rsidRPr="00104BF3">
        <w:t>Feedback</w:t>
      </w:r>
      <w:r>
        <w:t xml:space="preserve"> Section</w:t>
      </w:r>
      <w:bookmarkEnd w:id="2"/>
      <w:r>
        <w:t xml:space="preserve"> </w:t>
      </w:r>
    </w:p>
    <w:p w14:paraId="0394EC69" w14:textId="30C6D715" w:rsidR="00030B5D" w:rsidRDefault="00104BF3" w:rsidP="00F04B99">
      <w:pPr>
        <w:pStyle w:val="Heading2"/>
      </w:pPr>
      <w:bookmarkStart w:id="3" w:name="_Toc171672417"/>
      <w:r w:rsidRPr="00104BF3">
        <w:t xml:space="preserve">FSC-GUI-60-004a </w:t>
      </w:r>
      <w:r w:rsidR="003D63A1">
        <w:t xml:space="preserve">D1-0 </w:t>
      </w:r>
      <w:r w:rsidRPr="00104BF3">
        <w:t>Landscape approach to Intact Forest Landscapes</w:t>
      </w:r>
      <w:bookmarkEnd w:id="3"/>
    </w:p>
    <w:p w14:paraId="3CA5DC75" w14:textId="6F281BEE" w:rsidR="0031597B" w:rsidRPr="00CB35B8" w:rsidRDefault="0055318F" w:rsidP="0031597B">
      <w:pPr>
        <w:pStyle w:val="Heading3"/>
        <w:rPr>
          <w:sz w:val="24"/>
        </w:rPr>
      </w:pPr>
      <w:r w:rsidRPr="00CB35B8">
        <w:rPr>
          <w:sz w:val="24"/>
        </w:rPr>
        <w:t xml:space="preserve">Instructions: </w:t>
      </w:r>
      <w:r w:rsidR="004C7143" w:rsidRPr="00CB35B8">
        <w:rPr>
          <w:sz w:val="24"/>
        </w:rPr>
        <w:t xml:space="preserve">Please provide details on the </w:t>
      </w:r>
      <w:r w:rsidR="004C7143" w:rsidRPr="00CB35B8">
        <w:rPr>
          <w:sz w:val="24"/>
          <w:lang w:val="en-GB"/>
        </w:rPr>
        <w:t>clarity, completeness, feasibility</w:t>
      </w:r>
      <w:r w:rsidRPr="00CB35B8">
        <w:rPr>
          <w:sz w:val="24"/>
          <w:lang w:val="en-GB"/>
        </w:rPr>
        <w:t>,</w:t>
      </w:r>
      <w:r w:rsidR="004C7143" w:rsidRPr="00CB35B8">
        <w:rPr>
          <w:sz w:val="24"/>
          <w:lang w:val="en-GB"/>
        </w:rPr>
        <w:t xml:space="preserve"> </w:t>
      </w:r>
      <w:r w:rsidR="00E76B07" w:rsidRPr="00CB35B8">
        <w:rPr>
          <w:sz w:val="24"/>
          <w:lang w:val="en-GB"/>
        </w:rPr>
        <w:t>and suggestions for improvement for</w:t>
      </w:r>
      <w:r w:rsidR="004C7143" w:rsidRPr="00CB35B8">
        <w:rPr>
          <w:sz w:val="24"/>
          <w:lang w:val="en-GB"/>
        </w:rPr>
        <w:t xml:space="preserve"> each section </w:t>
      </w:r>
      <w:r w:rsidR="00E76B07" w:rsidRPr="00CB35B8">
        <w:rPr>
          <w:sz w:val="24"/>
          <w:lang w:val="en-GB"/>
        </w:rPr>
        <w:t xml:space="preserve">and/or requirement. </w:t>
      </w:r>
    </w:p>
    <w:p w14:paraId="7EF5F430" w14:textId="77777777" w:rsidR="0031597B" w:rsidRPr="0031597B" w:rsidRDefault="0031597B" w:rsidP="0031597B"/>
    <w:tbl>
      <w:tblPr>
        <w:tblStyle w:val="FSCTable"/>
        <w:tblW w:w="5000" w:type="pct"/>
        <w:tblLook w:val="04A0" w:firstRow="1" w:lastRow="0" w:firstColumn="1" w:lastColumn="0" w:noHBand="0" w:noVBand="1"/>
      </w:tblPr>
      <w:tblGrid>
        <w:gridCol w:w="7087"/>
        <w:gridCol w:w="8049"/>
      </w:tblGrid>
      <w:tr w:rsidR="0031597B" w:rsidRPr="0038679A" w14:paraId="17C14675" w14:textId="77777777" w:rsidTr="003477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pct"/>
          </w:tcPr>
          <w:p w14:paraId="5EDEB392" w14:textId="5E05B973" w:rsidR="0031597B" w:rsidRPr="0038679A" w:rsidRDefault="0031597B" w:rsidP="00333F1F">
            <w:pPr>
              <w:pStyle w:val="NoSpacing"/>
              <w:rPr>
                <w:rFonts w:cstheme="minorHAnsi"/>
              </w:rPr>
            </w:pPr>
            <w:r w:rsidRPr="0031597B">
              <w:rPr>
                <w:rFonts w:cstheme="minorHAnsi"/>
              </w:rPr>
              <w:t>FSC-GUI-60-004a</w:t>
            </w:r>
            <w:r>
              <w:rPr>
                <w:rFonts w:cstheme="minorHAnsi"/>
              </w:rPr>
              <w:t xml:space="preserve"> section</w:t>
            </w:r>
          </w:p>
        </w:tc>
        <w:tc>
          <w:tcPr>
            <w:tcW w:w="2659" w:type="pct"/>
          </w:tcPr>
          <w:p w14:paraId="209BBE82" w14:textId="7A8CA755" w:rsidR="0031597B" w:rsidRPr="0031597B" w:rsidRDefault="0031597B" w:rsidP="00333F1F">
            <w:pPr>
              <w:pStyle w:val="NoSpacing"/>
              <w:cnfStyle w:val="100000000000" w:firstRow="1" w:lastRow="0" w:firstColumn="0" w:lastColumn="0" w:oddVBand="0" w:evenVBand="0" w:oddHBand="0" w:evenHBand="0" w:firstRowFirstColumn="0" w:firstRowLastColumn="0" w:lastRowFirstColumn="0" w:lastRowLastColumn="0"/>
              <w:rPr>
                <w:rFonts w:cstheme="minorHAnsi"/>
                <w:lang w:val="en-GB"/>
              </w:rPr>
            </w:pPr>
            <w:r>
              <w:rPr>
                <w:rFonts w:cstheme="minorHAnsi"/>
              </w:rPr>
              <w:t>Feedback (</w:t>
            </w:r>
            <w:r w:rsidRPr="0031597B">
              <w:rPr>
                <w:rFonts w:cstheme="minorHAnsi"/>
              </w:rPr>
              <w:t>Please provide details to your response</w:t>
            </w:r>
            <w:r>
              <w:rPr>
                <w:rFonts w:cstheme="minorHAnsi"/>
              </w:rPr>
              <w:t>)</w:t>
            </w:r>
          </w:p>
        </w:tc>
      </w:tr>
      <w:tr w:rsidR="0031597B" w:rsidRPr="0038679A" w14:paraId="4BD4C002"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6CB8B3DE" w14:textId="4642FD8C" w:rsidR="0031597B" w:rsidRPr="008057A2" w:rsidRDefault="0031597B" w:rsidP="00333F1F">
            <w:pPr>
              <w:pStyle w:val="NoSpacing"/>
              <w:rPr>
                <w:b w:val="0"/>
                <w:bCs/>
              </w:rPr>
            </w:pPr>
            <w:r w:rsidRPr="008057A2">
              <w:rPr>
                <w:b w:val="0"/>
                <w:bCs/>
              </w:rPr>
              <w:t>Introduction</w:t>
            </w:r>
          </w:p>
        </w:tc>
        <w:tc>
          <w:tcPr>
            <w:tcW w:w="2659" w:type="pct"/>
          </w:tcPr>
          <w:p w14:paraId="04D942CA" w14:textId="798B4290" w:rsidR="0031597B" w:rsidRPr="0038679A" w:rsidRDefault="0031597B"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31597B" w:rsidRPr="0038679A" w14:paraId="36EC43A9"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3BD6F21B" w14:textId="1CC32D69" w:rsidR="0031597B" w:rsidRPr="008057A2" w:rsidRDefault="0031597B" w:rsidP="00333F1F">
            <w:pPr>
              <w:pStyle w:val="NoSpacing"/>
              <w:rPr>
                <w:b w:val="0"/>
                <w:bCs/>
              </w:rPr>
            </w:pPr>
            <w:r w:rsidRPr="008057A2">
              <w:rPr>
                <w:b w:val="0"/>
                <w:bCs/>
              </w:rPr>
              <w:t>Objective</w:t>
            </w:r>
          </w:p>
        </w:tc>
        <w:tc>
          <w:tcPr>
            <w:tcW w:w="2659" w:type="pct"/>
          </w:tcPr>
          <w:p w14:paraId="4012C66F" w14:textId="77777777" w:rsidR="0031597B" w:rsidRPr="0038679A" w:rsidRDefault="0031597B"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31597B" w:rsidRPr="0038679A" w14:paraId="1B7AA46E"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72D07BAE" w14:textId="022E9BF0" w:rsidR="0031597B" w:rsidRPr="008057A2" w:rsidRDefault="0031597B" w:rsidP="00333F1F">
            <w:pPr>
              <w:pStyle w:val="NoSpacing"/>
              <w:rPr>
                <w:b w:val="0"/>
                <w:bCs/>
              </w:rPr>
            </w:pPr>
            <w:r w:rsidRPr="008057A2">
              <w:rPr>
                <w:b w:val="0"/>
                <w:bCs/>
              </w:rPr>
              <w:t>Scope</w:t>
            </w:r>
          </w:p>
        </w:tc>
        <w:tc>
          <w:tcPr>
            <w:tcW w:w="2659" w:type="pct"/>
          </w:tcPr>
          <w:p w14:paraId="4325C81C" w14:textId="77777777" w:rsidR="0031597B" w:rsidRPr="0038679A" w:rsidRDefault="0031597B"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31597B" w:rsidRPr="0038679A" w14:paraId="0F3DF233"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52522525" w14:textId="56815AF4" w:rsidR="0031597B" w:rsidRPr="008057A2" w:rsidRDefault="0031597B" w:rsidP="00333F1F">
            <w:pPr>
              <w:pStyle w:val="NoSpacing"/>
              <w:rPr>
                <w:b w:val="0"/>
                <w:bCs/>
              </w:rPr>
            </w:pPr>
            <w:r w:rsidRPr="008057A2">
              <w:rPr>
                <w:b w:val="0"/>
                <w:bCs/>
              </w:rPr>
              <w:t>Terms and Definitions</w:t>
            </w:r>
          </w:p>
        </w:tc>
        <w:tc>
          <w:tcPr>
            <w:tcW w:w="2659" w:type="pct"/>
          </w:tcPr>
          <w:p w14:paraId="3467DAB4" w14:textId="77777777" w:rsidR="0031597B" w:rsidRPr="0038679A" w:rsidRDefault="0031597B"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31597B" w:rsidRPr="008057A2" w14:paraId="5F80C568" w14:textId="77777777" w:rsidTr="008057A2">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FFFFFF" w:themeFill="background1"/>
          </w:tcPr>
          <w:p w14:paraId="4E20E868" w14:textId="0294E4AC" w:rsidR="0031597B" w:rsidRPr="008057A2" w:rsidRDefault="0031597B" w:rsidP="00333F1F">
            <w:pPr>
              <w:pStyle w:val="NoSpacing"/>
            </w:pPr>
            <w:r w:rsidRPr="008057A2">
              <w:t>1. LANDSCAPE IDENTIFICATION AND ANALYSIS</w:t>
            </w:r>
          </w:p>
        </w:tc>
      </w:tr>
      <w:tr w:rsidR="0031597B" w:rsidRPr="0038679A" w14:paraId="04F0CE11"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6E0BAF03" w14:textId="7A5917C2" w:rsidR="0031597B" w:rsidRPr="008057A2" w:rsidRDefault="0031597B" w:rsidP="00333F1F">
            <w:pPr>
              <w:pStyle w:val="NoSpacing"/>
              <w:rPr>
                <w:b w:val="0"/>
                <w:bCs/>
              </w:rPr>
            </w:pPr>
            <w:r w:rsidRPr="008057A2">
              <w:rPr>
                <w:b w:val="0"/>
                <w:bCs/>
              </w:rPr>
              <w:t>1.1 Defining the Landscape Boundaries</w:t>
            </w:r>
          </w:p>
        </w:tc>
        <w:tc>
          <w:tcPr>
            <w:tcW w:w="2659" w:type="pct"/>
          </w:tcPr>
          <w:p w14:paraId="5145FC67" w14:textId="77777777" w:rsidR="0031597B" w:rsidRPr="0038679A" w:rsidRDefault="0031597B"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31597B" w:rsidRPr="0038679A" w14:paraId="0CD8FE5A"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126209BB" w14:textId="26126BAE" w:rsidR="0031597B" w:rsidRPr="008057A2" w:rsidRDefault="0031597B" w:rsidP="00333F1F">
            <w:pPr>
              <w:pStyle w:val="NoSpacing"/>
              <w:rPr>
                <w:b w:val="0"/>
                <w:bCs/>
              </w:rPr>
            </w:pPr>
            <w:r w:rsidRPr="008057A2">
              <w:rPr>
                <w:b w:val="0"/>
                <w:bCs/>
              </w:rPr>
              <w:t>1.2 Landscape Description</w:t>
            </w:r>
          </w:p>
        </w:tc>
        <w:tc>
          <w:tcPr>
            <w:tcW w:w="2659" w:type="pct"/>
          </w:tcPr>
          <w:p w14:paraId="561C0AD9" w14:textId="77777777" w:rsidR="0031597B" w:rsidRPr="0038679A" w:rsidRDefault="0031597B"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31597B" w:rsidRPr="0038679A" w14:paraId="76DC98B9"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3642C3BD" w14:textId="2248895D" w:rsidR="0031597B" w:rsidRPr="008057A2" w:rsidRDefault="0031597B" w:rsidP="00333F1F">
            <w:pPr>
              <w:pStyle w:val="NoSpacing"/>
              <w:rPr>
                <w:b w:val="0"/>
                <w:bCs/>
              </w:rPr>
            </w:pPr>
            <w:r w:rsidRPr="008057A2">
              <w:rPr>
                <w:b w:val="0"/>
                <w:bCs/>
              </w:rPr>
              <w:t>1.3 Developing a scenario for the future of IFLs in the landscape</w:t>
            </w:r>
          </w:p>
        </w:tc>
        <w:tc>
          <w:tcPr>
            <w:tcW w:w="2659" w:type="pct"/>
          </w:tcPr>
          <w:p w14:paraId="3A5C029A" w14:textId="77777777" w:rsidR="0031597B" w:rsidRPr="0038679A" w:rsidRDefault="0031597B"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31597B" w:rsidRPr="008057A2" w14:paraId="246906BC" w14:textId="77777777" w:rsidTr="008057A2">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5CF7AB07" w14:textId="61DABEA6" w:rsidR="0031597B" w:rsidRPr="008057A2" w:rsidRDefault="0031597B" w:rsidP="00333F1F">
            <w:pPr>
              <w:pStyle w:val="NoSpacing"/>
            </w:pPr>
            <w:r w:rsidRPr="008057A2">
              <w:t>2. DEVELOPMENT OF IFL RELATED INDICATORS</w:t>
            </w:r>
          </w:p>
        </w:tc>
      </w:tr>
      <w:tr w:rsidR="0031597B" w:rsidRPr="002D09CB" w14:paraId="60F7E541"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0BC0276A" w14:textId="7AFEF874" w:rsidR="0031597B" w:rsidRPr="002D09CB" w:rsidRDefault="002D09CB" w:rsidP="00333F1F">
            <w:pPr>
              <w:pStyle w:val="NoSpacing"/>
              <w:rPr>
                <w:b w:val="0"/>
                <w:bCs/>
              </w:rPr>
            </w:pPr>
            <w:r w:rsidRPr="002D09CB">
              <w:rPr>
                <w:b w:val="0"/>
                <w:bCs/>
              </w:rPr>
              <w:t>Development of IFL Related Indicators</w:t>
            </w:r>
          </w:p>
        </w:tc>
        <w:tc>
          <w:tcPr>
            <w:tcW w:w="2659" w:type="pct"/>
          </w:tcPr>
          <w:p w14:paraId="65B4B7B1" w14:textId="77777777" w:rsidR="0031597B" w:rsidRPr="002D09CB" w:rsidRDefault="0031597B"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bCs/>
              </w:rPr>
            </w:pPr>
          </w:p>
        </w:tc>
      </w:tr>
      <w:tr w:rsidR="008057A2" w:rsidRPr="008057A2" w14:paraId="5C14ACE5" w14:textId="77777777" w:rsidTr="008057A2">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0C816BE3" w14:textId="1D793AB2" w:rsidR="008057A2" w:rsidRPr="008057A2" w:rsidRDefault="008057A2" w:rsidP="00333F1F">
            <w:pPr>
              <w:pStyle w:val="NoSpacing"/>
            </w:pPr>
            <w:r w:rsidRPr="008057A2">
              <w:t>3. STAKEHOLDER IDENTIFICATION AND ENGAGEMENT</w:t>
            </w:r>
          </w:p>
        </w:tc>
      </w:tr>
      <w:tr w:rsidR="0031597B" w:rsidRPr="0038679A" w14:paraId="6C258DB3"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6A22EEAD" w14:textId="56AB18F4" w:rsidR="0031597B" w:rsidRPr="008057A2" w:rsidRDefault="008057A2" w:rsidP="00333F1F">
            <w:pPr>
              <w:pStyle w:val="NoSpacing"/>
              <w:rPr>
                <w:b w:val="0"/>
                <w:bCs/>
              </w:rPr>
            </w:pPr>
            <w:r w:rsidRPr="008057A2">
              <w:rPr>
                <w:b w:val="0"/>
                <w:bCs/>
              </w:rPr>
              <w:t>3.1 The Importance of engaging stakeholders</w:t>
            </w:r>
          </w:p>
        </w:tc>
        <w:tc>
          <w:tcPr>
            <w:tcW w:w="2659" w:type="pct"/>
          </w:tcPr>
          <w:p w14:paraId="592B45E7" w14:textId="77777777" w:rsidR="0031597B" w:rsidRPr="0038679A" w:rsidRDefault="0031597B"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8057A2" w:rsidRPr="0038679A" w14:paraId="3515930B"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6DE7F1C9" w14:textId="051575F5" w:rsidR="008057A2" w:rsidRPr="008057A2" w:rsidRDefault="008057A2" w:rsidP="00333F1F">
            <w:pPr>
              <w:pStyle w:val="NoSpacing"/>
              <w:rPr>
                <w:b w:val="0"/>
                <w:bCs/>
              </w:rPr>
            </w:pPr>
            <w:r w:rsidRPr="008057A2">
              <w:rPr>
                <w:b w:val="0"/>
                <w:bCs/>
              </w:rPr>
              <w:t>3.2 Considering Indigenous Peoples and the right to FPIC</w:t>
            </w:r>
          </w:p>
        </w:tc>
        <w:tc>
          <w:tcPr>
            <w:tcW w:w="2659" w:type="pct"/>
          </w:tcPr>
          <w:p w14:paraId="76339CDC" w14:textId="77777777" w:rsidR="008057A2" w:rsidRPr="0038679A" w:rsidRDefault="008057A2"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8057A2" w:rsidRPr="0038679A" w14:paraId="19607568"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46967BC7" w14:textId="068D388C" w:rsidR="008057A2" w:rsidRPr="008057A2" w:rsidRDefault="008057A2" w:rsidP="00333F1F">
            <w:pPr>
              <w:pStyle w:val="NoSpacing"/>
              <w:rPr>
                <w:b w:val="0"/>
                <w:bCs/>
              </w:rPr>
            </w:pPr>
            <w:r w:rsidRPr="008057A2">
              <w:rPr>
                <w:b w:val="0"/>
                <w:bCs/>
              </w:rPr>
              <w:t>3.3 Identifying stakeholders and selecting participants for the Landscape Approach</w:t>
            </w:r>
          </w:p>
        </w:tc>
        <w:tc>
          <w:tcPr>
            <w:tcW w:w="2659" w:type="pct"/>
          </w:tcPr>
          <w:p w14:paraId="16175D3C" w14:textId="77777777" w:rsidR="008057A2" w:rsidRPr="0038679A" w:rsidRDefault="008057A2"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8057A2" w:rsidRPr="008057A2" w14:paraId="5FC62A49" w14:textId="77777777" w:rsidTr="00333F1F">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180054E9" w14:textId="67FE76BB" w:rsidR="008057A2" w:rsidRPr="008057A2" w:rsidRDefault="008057A2" w:rsidP="00333F1F">
            <w:pPr>
              <w:pStyle w:val="NoSpacing"/>
            </w:pPr>
            <w:r w:rsidRPr="008057A2">
              <w:t>4.</w:t>
            </w:r>
            <w:r>
              <w:t xml:space="preserve"> </w:t>
            </w:r>
            <w:r w:rsidRPr="008057A2">
              <w:t>STAKEHOLDER FEEDBACK ON LANDSCAPE APPROACH PROPOSALS TO IFLS</w:t>
            </w:r>
          </w:p>
        </w:tc>
      </w:tr>
      <w:tr w:rsidR="008057A2" w:rsidRPr="0038679A" w14:paraId="51C3970F"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05799A01" w14:textId="7E71012F" w:rsidR="008057A2" w:rsidRPr="008057A2" w:rsidRDefault="008057A2" w:rsidP="00333F1F">
            <w:pPr>
              <w:pStyle w:val="NoSpacing"/>
              <w:rPr>
                <w:b w:val="0"/>
                <w:bCs/>
              </w:rPr>
            </w:pPr>
            <w:r w:rsidRPr="008057A2">
              <w:rPr>
                <w:b w:val="0"/>
                <w:bCs/>
              </w:rPr>
              <w:t>4.1 Purpose and expected outputs</w:t>
            </w:r>
          </w:p>
        </w:tc>
        <w:tc>
          <w:tcPr>
            <w:tcW w:w="2659" w:type="pct"/>
          </w:tcPr>
          <w:p w14:paraId="2515D61B" w14:textId="77777777" w:rsidR="008057A2" w:rsidRPr="0038679A" w:rsidRDefault="008057A2"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8057A2" w:rsidRPr="0038679A" w14:paraId="5430DEE1"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27AAD62F" w14:textId="0F4109EB" w:rsidR="008057A2" w:rsidRPr="008057A2" w:rsidRDefault="008057A2" w:rsidP="00333F1F">
            <w:pPr>
              <w:pStyle w:val="NoSpacing"/>
              <w:rPr>
                <w:b w:val="0"/>
                <w:bCs/>
              </w:rPr>
            </w:pPr>
            <w:r w:rsidRPr="008057A2">
              <w:rPr>
                <w:b w:val="0"/>
                <w:bCs/>
              </w:rPr>
              <w:t>4.2 Facilitation</w:t>
            </w:r>
          </w:p>
        </w:tc>
        <w:tc>
          <w:tcPr>
            <w:tcW w:w="2659" w:type="pct"/>
          </w:tcPr>
          <w:p w14:paraId="5FE7A1A3" w14:textId="77777777" w:rsidR="008057A2" w:rsidRPr="0038679A" w:rsidRDefault="008057A2"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8057A2" w:rsidRPr="0038679A" w14:paraId="55D3D48B"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188972FF" w14:textId="038CC519" w:rsidR="008057A2" w:rsidRPr="008057A2" w:rsidRDefault="008057A2" w:rsidP="00333F1F">
            <w:pPr>
              <w:pStyle w:val="NoSpacing"/>
              <w:rPr>
                <w:b w:val="0"/>
                <w:bCs/>
              </w:rPr>
            </w:pPr>
            <w:r w:rsidRPr="008057A2">
              <w:rPr>
                <w:b w:val="0"/>
                <w:bCs/>
              </w:rPr>
              <w:t>4.3 Stakeholder Engagement prior to the Landscape Dialogue</w:t>
            </w:r>
            <w:r w:rsidRPr="008057A2">
              <w:rPr>
                <w:b w:val="0"/>
                <w:bCs/>
              </w:rPr>
              <w:tab/>
            </w:r>
          </w:p>
        </w:tc>
        <w:tc>
          <w:tcPr>
            <w:tcW w:w="2659" w:type="pct"/>
          </w:tcPr>
          <w:p w14:paraId="6C0D5070" w14:textId="77777777" w:rsidR="008057A2" w:rsidRPr="0038679A" w:rsidRDefault="008057A2"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8057A2" w:rsidRPr="0038679A" w14:paraId="6996DA2D"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170648CF" w14:textId="5A20A2AF" w:rsidR="008057A2" w:rsidRPr="008057A2" w:rsidRDefault="008057A2" w:rsidP="00333F1F">
            <w:pPr>
              <w:pStyle w:val="NoSpacing"/>
              <w:rPr>
                <w:b w:val="0"/>
                <w:bCs/>
              </w:rPr>
            </w:pPr>
            <w:r w:rsidRPr="008057A2">
              <w:rPr>
                <w:b w:val="0"/>
                <w:bCs/>
              </w:rPr>
              <w:t>4.4 Dialogue preparation</w:t>
            </w:r>
          </w:p>
        </w:tc>
        <w:tc>
          <w:tcPr>
            <w:tcW w:w="2659" w:type="pct"/>
          </w:tcPr>
          <w:p w14:paraId="6723F5BA" w14:textId="77777777" w:rsidR="008057A2" w:rsidRPr="0038679A" w:rsidRDefault="008057A2"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8057A2" w:rsidRPr="0038679A" w14:paraId="5B61A169"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595B0234" w14:textId="7EDD5156" w:rsidR="008057A2" w:rsidRPr="008057A2" w:rsidRDefault="008057A2" w:rsidP="00333F1F">
            <w:pPr>
              <w:pStyle w:val="NoSpacing"/>
              <w:rPr>
                <w:b w:val="0"/>
                <w:bCs/>
              </w:rPr>
            </w:pPr>
            <w:r w:rsidRPr="008057A2">
              <w:rPr>
                <w:b w:val="0"/>
                <w:bCs/>
              </w:rPr>
              <w:t>4.5 Landscape Dialogue</w:t>
            </w:r>
            <w:r w:rsidRPr="008057A2">
              <w:rPr>
                <w:b w:val="0"/>
                <w:bCs/>
              </w:rPr>
              <w:tab/>
            </w:r>
          </w:p>
        </w:tc>
        <w:tc>
          <w:tcPr>
            <w:tcW w:w="2659" w:type="pct"/>
          </w:tcPr>
          <w:p w14:paraId="13706F11" w14:textId="77777777" w:rsidR="008057A2" w:rsidRPr="0038679A" w:rsidRDefault="008057A2"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8057A2" w:rsidRPr="0038679A" w14:paraId="27404E07"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71E7355F" w14:textId="6665FD2E" w:rsidR="008057A2" w:rsidRPr="008057A2" w:rsidRDefault="008057A2" w:rsidP="00333F1F">
            <w:pPr>
              <w:pStyle w:val="NoSpacing"/>
              <w:rPr>
                <w:b w:val="0"/>
                <w:bCs/>
              </w:rPr>
            </w:pPr>
            <w:r w:rsidRPr="008057A2">
              <w:rPr>
                <w:b w:val="0"/>
                <w:bCs/>
              </w:rPr>
              <w:t>4.6 Finalizing an outcome report of the Landscape Dialogue</w:t>
            </w:r>
            <w:r w:rsidRPr="008057A2">
              <w:rPr>
                <w:b w:val="0"/>
                <w:bCs/>
              </w:rPr>
              <w:tab/>
            </w:r>
          </w:p>
        </w:tc>
        <w:tc>
          <w:tcPr>
            <w:tcW w:w="2659" w:type="pct"/>
          </w:tcPr>
          <w:p w14:paraId="4DF7673C" w14:textId="77777777" w:rsidR="008057A2" w:rsidRPr="0038679A" w:rsidRDefault="008057A2"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8057A2" w:rsidRPr="0038679A" w14:paraId="53124F6D"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0BCE6F86" w14:textId="0A8C69D3" w:rsidR="008057A2" w:rsidRPr="008057A2" w:rsidRDefault="008057A2" w:rsidP="00333F1F">
            <w:pPr>
              <w:pStyle w:val="NoSpacing"/>
              <w:rPr>
                <w:b w:val="0"/>
                <w:bCs/>
              </w:rPr>
            </w:pPr>
            <w:r w:rsidRPr="008057A2">
              <w:rPr>
                <w:b w:val="0"/>
                <w:bCs/>
              </w:rPr>
              <w:t>4.7 Incorporating the feedback from the Landscape Dialogue</w:t>
            </w:r>
            <w:r w:rsidRPr="008057A2">
              <w:rPr>
                <w:b w:val="0"/>
                <w:bCs/>
              </w:rPr>
              <w:tab/>
            </w:r>
          </w:p>
        </w:tc>
        <w:tc>
          <w:tcPr>
            <w:tcW w:w="2659" w:type="pct"/>
          </w:tcPr>
          <w:p w14:paraId="0999244D" w14:textId="77777777" w:rsidR="008057A2" w:rsidRPr="0038679A" w:rsidRDefault="008057A2"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8057A2" w:rsidRPr="008057A2" w14:paraId="142261BC" w14:textId="77777777" w:rsidTr="00333F1F">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10C5ED04" w14:textId="316D15AD" w:rsidR="008057A2" w:rsidRPr="008057A2" w:rsidRDefault="008057A2" w:rsidP="00333F1F">
            <w:pPr>
              <w:pStyle w:val="NoSpacing"/>
            </w:pPr>
            <w:r>
              <w:t>5</w:t>
            </w:r>
            <w:r w:rsidRPr="008057A2">
              <w:t>.</w:t>
            </w:r>
            <w:r>
              <w:t xml:space="preserve"> </w:t>
            </w:r>
            <w:r w:rsidRPr="008057A2">
              <w:t>MONITORING AND LEARNING</w:t>
            </w:r>
          </w:p>
        </w:tc>
      </w:tr>
      <w:tr w:rsidR="008057A2" w:rsidRPr="0038679A" w14:paraId="0D1799C7"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1B4611AE" w14:textId="56F91397" w:rsidR="008057A2" w:rsidRPr="00427221" w:rsidRDefault="00427221" w:rsidP="00333F1F">
            <w:pPr>
              <w:pStyle w:val="NoSpacing"/>
              <w:rPr>
                <w:b w:val="0"/>
                <w:bCs/>
              </w:rPr>
            </w:pPr>
            <w:r w:rsidRPr="00427221">
              <w:rPr>
                <w:b w:val="0"/>
                <w:bCs/>
              </w:rPr>
              <w:t>5.1 Objective</w:t>
            </w:r>
          </w:p>
        </w:tc>
        <w:tc>
          <w:tcPr>
            <w:tcW w:w="2659" w:type="pct"/>
          </w:tcPr>
          <w:p w14:paraId="6A20F303" w14:textId="77777777" w:rsidR="008057A2" w:rsidRPr="0038679A" w:rsidRDefault="008057A2"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8057A2" w:rsidRPr="0038679A" w14:paraId="019E6BDB"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7BF91D7B" w14:textId="1D1BBD28" w:rsidR="008057A2" w:rsidRPr="00427221" w:rsidRDefault="00427221" w:rsidP="00333F1F">
            <w:pPr>
              <w:pStyle w:val="NoSpacing"/>
              <w:rPr>
                <w:b w:val="0"/>
                <w:bCs/>
              </w:rPr>
            </w:pPr>
            <w:r w:rsidRPr="00427221">
              <w:rPr>
                <w:b w:val="0"/>
                <w:bCs/>
              </w:rPr>
              <w:t>5.2 Documentation</w:t>
            </w:r>
          </w:p>
        </w:tc>
        <w:tc>
          <w:tcPr>
            <w:tcW w:w="2659" w:type="pct"/>
          </w:tcPr>
          <w:p w14:paraId="1EECE874" w14:textId="77777777" w:rsidR="008057A2" w:rsidRPr="0038679A" w:rsidRDefault="008057A2"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8057A2" w:rsidRPr="0038679A" w14:paraId="00F88CB7"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5334E713" w14:textId="3A4F91B7" w:rsidR="008057A2" w:rsidRPr="0031597B" w:rsidRDefault="00427221" w:rsidP="00333F1F">
            <w:pPr>
              <w:pStyle w:val="NoSpacing"/>
            </w:pPr>
            <w:r w:rsidRPr="00427221">
              <w:t>Annex 1- Tools and resources to support the definition and description of the landscape</w:t>
            </w:r>
          </w:p>
        </w:tc>
        <w:tc>
          <w:tcPr>
            <w:tcW w:w="2659" w:type="pct"/>
          </w:tcPr>
          <w:p w14:paraId="2F91A1CA" w14:textId="77777777" w:rsidR="008057A2" w:rsidRPr="0038679A" w:rsidRDefault="008057A2"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427221" w:rsidRPr="0038679A" w14:paraId="3A895819"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200811FA" w14:textId="52DB988C" w:rsidR="00427221" w:rsidRPr="00427221" w:rsidRDefault="00427221" w:rsidP="00333F1F">
            <w:pPr>
              <w:pStyle w:val="NoSpacing"/>
            </w:pPr>
            <w:r w:rsidRPr="00427221">
              <w:t>Annex 2- Approaches to support the description of the landscape</w:t>
            </w:r>
          </w:p>
        </w:tc>
        <w:tc>
          <w:tcPr>
            <w:tcW w:w="2659" w:type="pct"/>
          </w:tcPr>
          <w:p w14:paraId="70A6654E" w14:textId="77777777" w:rsidR="00427221" w:rsidRPr="0038679A" w:rsidRDefault="00427221"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427221" w:rsidRPr="0038679A" w14:paraId="2C448312"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7A84E3A2" w14:textId="4905FC03" w:rsidR="00427221" w:rsidRPr="00427221" w:rsidRDefault="00427221" w:rsidP="00333F1F">
            <w:pPr>
              <w:pStyle w:val="NoSpacing"/>
            </w:pPr>
            <w:r w:rsidRPr="00427221">
              <w:t>Annex 3- Additional resources to support the development of IFL scenarios</w:t>
            </w:r>
          </w:p>
        </w:tc>
        <w:tc>
          <w:tcPr>
            <w:tcW w:w="2659" w:type="pct"/>
          </w:tcPr>
          <w:p w14:paraId="571DC612" w14:textId="77777777" w:rsidR="00427221" w:rsidRPr="0038679A" w:rsidRDefault="00427221"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bl>
    <w:p w14:paraId="7C5CC2E8" w14:textId="28468E82" w:rsidR="002D09CB" w:rsidRDefault="002D09CB" w:rsidP="00030B5D">
      <w:pPr>
        <w:rPr>
          <w:rFonts w:cstheme="minorHAnsi"/>
        </w:rPr>
      </w:pPr>
      <w:r>
        <w:rPr>
          <w:rFonts w:cstheme="minorHAnsi"/>
        </w:rPr>
        <w:br w:type="page"/>
      </w:r>
    </w:p>
    <w:p w14:paraId="154BFA2C" w14:textId="3F812E6E" w:rsidR="00427221" w:rsidRDefault="00427221" w:rsidP="00427221">
      <w:pPr>
        <w:pStyle w:val="Heading2"/>
      </w:pPr>
      <w:bookmarkStart w:id="4" w:name="_Toc171672418"/>
      <w:r w:rsidRPr="00427221">
        <w:t>FSC-PRO-60-004</w:t>
      </w:r>
      <w:r w:rsidRPr="00104BF3">
        <w:t xml:space="preserve"> </w:t>
      </w:r>
      <w:r w:rsidR="003D63A1">
        <w:t xml:space="preserve">D1-1 </w:t>
      </w:r>
      <w:r w:rsidRPr="00427221">
        <w:t xml:space="preserve">Development of indicators for the protection of Intact Forest Landscapes considering the landscape </w:t>
      </w:r>
      <w:proofErr w:type="gramStart"/>
      <w:r w:rsidRPr="00427221">
        <w:t>level</w:t>
      </w:r>
      <w:bookmarkEnd w:id="4"/>
      <w:proofErr w:type="gramEnd"/>
    </w:p>
    <w:p w14:paraId="5A8FE592" w14:textId="77777777" w:rsidR="00CB35B8" w:rsidRPr="00CB35B8" w:rsidRDefault="00CB35B8" w:rsidP="00CB35B8">
      <w:pPr>
        <w:pStyle w:val="Heading3"/>
        <w:rPr>
          <w:sz w:val="24"/>
        </w:rPr>
      </w:pPr>
      <w:r w:rsidRPr="00CB35B8">
        <w:rPr>
          <w:sz w:val="24"/>
        </w:rPr>
        <w:t xml:space="preserve">Instructions: Please provide details on the </w:t>
      </w:r>
      <w:r w:rsidRPr="00CB35B8">
        <w:rPr>
          <w:sz w:val="24"/>
          <w:lang w:val="en-GB"/>
        </w:rPr>
        <w:t xml:space="preserve">clarity, completeness, feasibility, and suggestions for improvement for each section and/or requirement. </w:t>
      </w:r>
    </w:p>
    <w:p w14:paraId="6EEDE03F" w14:textId="77777777" w:rsidR="00104BF3" w:rsidRDefault="00104BF3" w:rsidP="00030B5D">
      <w:pPr>
        <w:rPr>
          <w:rFonts w:cstheme="minorHAnsi"/>
        </w:rPr>
      </w:pPr>
    </w:p>
    <w:tbl>
      <w:tblPr>
        <w:tblStyle w:val="FSCTable"/>
        <w:tblW w:w="5000" w:type="pct"/>
        <w:tblLook w:val="04A0" w:firstRow="1" w:lastRow="0" w:firstColumn="1" w:lastColumn="0" w:noHBand="0" w:noVBand="1"/>
      </w:tblPr>
      <w:tblGrid>
        <w:gridCol w:w="7087"/>
        <w:gridCol w:w="8049"/>
      </w:tblGrid>
      <w:tr w:rsidR="00427221" w:rsidRPr="0038679A" w14:paraId="7FE59AC4" w14:textId="77777777" w:rsidTr="003477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pct"/>
          </w:tcPr>
          <w:p w14:paraId="03918109" w14:textId="3FF8F16C" w:rsidR="00427221" w:rsidRPr="0038679A" w:rsidRDefault="00427221" w:rsidP="00333F1F">
            <w:pPr>
              <w:pStyle w:val="NoSpacing"/>
              <w:rPr>
                <w:rFonts w:cstheme="minorHAnsi"/>
              </w:rPr>
            </w:pPr>
            <w:r w:rsidRPr="0031597B">
              <w:rPr>
                <w:rFonts w:cstheme="minorHAnsi"/>
              </w:rPr>
              <w:t>FSC-GUI-60-004</w:t>
            </w:r>
            <w:r>
              <w:rPr>
                <w:rFonts w:cstheme="minorHAnsi"/>
              </w:rPr>
              <w:t xml:space="preserve"> section</w:t>
            </w:r>
          </w:p>
        </w:tc>
        <w:tc>
          <w:tcPr>
            <w:tcW w:w="2659" w:type="pct"/>
          </w:tcPr>
          <w:p w14:paraId="000FF98F" w14:textId="77777777" w:rsidR="00427221" w:rsidRPr="0031597B" w:rsidRDefault="00427221" w:rsidP="00333F1F">
            <w:pPr>
              <w:pStyle w:val="NoSpacing"/>
              <w:cnfStyle w:val="100000000000" w:firstRow="1" w:lastRow="0" w:firstColumn="0" w:lastColumn="0" w:oddVBand="0" w:evenVBand="0" w:oddHBand="0" w:evenHBand="0" w:firstRowFirstColumn="0" w:firstRowLastColumn="0" w:lastRowFirstColumn="0" w:lastRowLastColumn="0"/>
              <w:rPr>
                <w:rFonts w:cstheme="minorHAnsi"/>
                <w:lang w:val="en-GB"/>
              </w:rPr>
            </w:pPr>
            <w:r>
              <w:rPr>
                <w:rFonts w:cstheme="minorHAnsi"/>
              </w:rPr>
              <w:t>Feedback (</w:t>
            </w:r>
            <w:r w:rsidRPr="0031597B">
              <w:rPr>
                <w:rFonts w:cstheme="minorHAnsi"/>
              </w:rPr>
              <w:t>Please provide details to your response</w:t>
            </w:r>
            <w:r>
              <w:rPr>
                <w:rFonts w:cstheme="minorHAnsi"/>
              </w:rPr>
              <w:t>)</w:t>
            </w:r>
          </w:p>
        </w:tc>
      </w:tr>
      <w:tr w:rsidR="00427221" w:rsidRPr="0038679A" w14:paraId="0C6067B2"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266F5DC6" w14:textId="77777777" w:rsidR="00427221" w:rsidRPr="008057A2" w:rsidRDefault="00427221" w:rsidP="00333F1F">
            <w:pPr>
              <w:pStyle w:val="NoSpacing"/>
              <w:rPr>
                <w:b w:val="0"/>
                <w:bCs/>
              </w:rPr>
            </w:pPr>
            <w:r w:rsidRPr="008057A2">
              <w:rPr>
                <w:b w:val="0"/>
                <w:bCs/>
              </w:rPr>
              <w:t>Introduction</w:t>
            </w:r>
          </w:p>
        </w:tc>
        <w:tc>
          <w:tcPr>
            <w:tcW w:w="2659" w:type="pct"/>
          </w:tcPr>
          <w:p w14:paraId="196D2CE7" w14:textId="77777777" w:rsidR="00427221" w:rsidRPr="0038679A" w:rsidRDefault="00427221"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427221" w:rsidRPr="0038679A" w14:paraId="13091D54"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67BE6BAC" w14:textId="77777777" w:rsidR="00427221" w:rsidRPr="008057A2" w:rsidRDefault="00427221" w:rsidP="00333F1F">
            <w:pPr>
              <w:pStyle w:val="NoSpacing"/>
              <w:rPr>
                <w:b w:val="0"/>
                <w:bCs/>
              </w:rPr>
            </w:pPr>
            <w:r w:rsidRPr="008057A2">
              <w:rPr>
                <w:b w:val="0"/>
                <w:bCs/>
              </w:rPr>
              <w:t>Scope</w:t>
            </w:r>
          </w:p>
        </w:tc>
        <w:tc>
          <w:tcPr>
            <w:tcW w:w="2659" w:type="pct"/>
          </w:tcPr>
          <w:p w14:paraId="0F3583AC" w14:textId="77777777" w:rsidR="00427221" w:rsidRPr="0038679A" w:rsidRDefault="00427221"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427221" w:rsidRPr="0038679A" w14:paraId="6D8C71DC"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5FB6C9B3" w14:textId="77777777" w:rsidR="00427221" w:rsidRPr="008057A2" w:rsidRDefault="00427221" w:rsidP="00333F1F">
            <w:pPr>
              <w:pStyle w:val="NoSpacing"/>
              <w:rPr>
                <w:b w:val="0"/>
                <w:bCs/>
              </w:rPr>
            </w:pPr>
            <w:r w:rsidRPr="008057A2">
              <w:rPr>
                <w:b w:val="0"/>
                <w:bCs/>
              </w:rPr>
              <w:t>Terms and Definitions</w:t>
            </w:r>
          </w:p>
        </w:tc>
        <w:tc>
          <w:tcPr>
            <w:tcW w:w="2659" w:type="pct"/>
          </w:tcPr>
          <w:p w14:paraId="0264BBFC" w14:textId="77777777" w:rsidR="00427221" w:rsidRPr="0038679A" w:rsidRDefault="00427221"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427221" w:rsidRPr="008057A2" w14:paraId="3895C282" w14:textId="77777777" w:rsidTr="00333F1F">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3C94EEB1" w14:textId="04843246" w:rsidR="00427221" w:rsidRPr="008057A2" w:rsidRDefault="00347768" w:rsidP="00333F1F">
            <w:pPr>
              <w:pStyle w:val="NoSpacing"/>
            </w:pPr>
            <w:r w:rsidRPr="00347768">
              <w:t>1.</w:t>
            </w:r>
            <w:r w:rsidRPr="00347768">
              <w:tab/>
              <w:t>Identification of Intact Forest Landscapes (IFLs)</w:t>
            </w:r>
          </w:p>
        </w:tc>
      </w:tr>
      <w:tr w:rsidR="00427221" w:rsidRPr="0038679A" w14:paraId="2ADD94E3"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24BC5639" w14:textId="69DAD02D" w:rsidR="00427221" w:rsidRPr="008057A2" w:rsidRDefault="00427221" w:rsidP="002D09CB">
            <w:pPr>
              <w:pStyle w:val="NoSpacing"/>
              <w:numPr>
                <w:ilvl w:val="1"/>
                <w:numId w:val="22"/>
              </w:numPr>
              <w:ind w:left="0" w:hanging="11"/>
              <w:rPr>
                <w:b w:val="0"/>
                <w:bCs/>
              </w:rPr>
            </w:pPr>
            <w:r w:rsidRPr="00427221">
              <w:rPr>
                <w:b w:val="0"/>
                <w:bCs/>
              </w:rPr>
              <w:t xml:space="preserve">The Standard Development Group (SDG) shall identify the Intact Forest Landscapes (IFLs) that are located within the proposed geographical scope of the Forest Stewardship Standard (FSS) </w:t>
            </w:r>
            <w:proofErr w:type="gramStart"/>
            <w:r w:rsidRPr="00427221">
              <w:rPr>
                <w:b w:val="0"/>
                <w:bCs/>
              </w:rPr>
              <w:t>on the basis of</w:t>
            </w:r>
            <w:proofErr w:type="gramEnd"/>
            <w:r w:rsidRPr="00427221">
              <w:rPr>
                <w:b w:val="0"/>
                <w:bCs/>
              </w:rPr>
              <w:t xml:space="preserve"> the IFL maps published at www.globalforestwatch.org as of January 1, 2017.</w:t>
            </w:r>
          </w:p>
        </w:tc>
        <w:tc>
          <w:tcPr>
            <w:tcW w:w="2659" w:type="pct"/>
          </w:tcPr>
          <w:p w14:paraId="68449A3A" w14:textId="77777777" w:rsidR="00427221" w:rsidRPr="0038679A" w:rsidRDefault="00427221"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427221" w:rsidRPr="0038679A" w14:paraId="75D5A21A"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581BB607" w14:textId="77777777" w:rsidR="00347768" w:rsidRPr="00347768" w:rsidRDefault="00347768" w:rsidP="00347768">
            <w:pPr>
              <w:pStyle w:val="NoSpacing"/>
              <w:rPr>
                <w:bCs/>
              </w:rPr>
            </w:pPr>
            <w:r w:rsidRPr="00347768">
              <w:rPr>
                <w:bCs/>
              </w:rPr>
              <w:t>1.2.</w:t>
            </w:r>
            <w:r w:rsidRPr="00347768">
              <w:rPr>
                <w:bCs/>
              </w:rPr>
              <w:tab/>
              <w:t xml:space="preserve">The SDG may update the location or boundaries of the identified IFL to exclude areas which do not meet the IFL definition by using best available information, including: </w:t>
            </w:r>
          </w:p>
          <w:p w14:paraId="3A2307D4" w14:textId="024B0825" w:rsidR="00347768" w:rsidRPr="00347768" w:rsidRDefault="00347768" w:rsidP="00347768">
            <w:pPr>
              <w:pStyle w:val="NoSpacing"/>
              <w:rPr>
                <w:bCs/>
              </w:rPr>
            </w:pPr>
            <w:r w:rsidRPr="00347768">
              <w:rPr>
                <w:bCs/>
              </w:rPr>
              <w:t>a)</w:t>
            </w:r>
            <w:r w:rsidRPr="00347768">
              <w:rPr>
                <w:bCs/>
              </w:rPr>
              <w:tab/>
              <w:t xml:space="preserve">Expert knowledge and peer review (e.g. HCV Network; </w:t>
            </w:r>
            <w:proofErr w:type="spellStart"/>
            <w:r w:rsidRPr="00347768">
              <w:rPr>
                <w:bCs/>
              </w:rPr>
              <w:t>Tropenbos</w:t>
            </w:r>
            <w:proofErr w:type="spellEnd"/>
            <w:r w:rsidRPr="00347768">
              <w:rPr>
                <w:bCs/>
              </w:rPr>
              <w:t xml:space="preserve">; </w:t>
            </w:r>
            <w:proofErr w:type="gramStart"/>
            <w:r w:rsidRPr="00347768">
              <w:rPr>
                <w:bCs/>
              </w:rPr>
              <w:t>WWF ;</w:t>
            </w:r>
            <w:proofErr w:type="gramEnd"/>
            <w:r w:rsidRPr="00347768">
              <w:rPr>
                <w:bCs/>
              </w:rPr>
              <w:t xml:space="preserve"> FORLAND; STARLING; WRI; Global Forest Watch (GFW) ); </w:t>
            </w:r>
          </w:p>
          <w:p w14:paraId="6CF02F52" w14:textId="77777777" w:rsidR="00347768" w:rsidRPr="00347768" w:rsidRDefault="00347768" w:rsidP="00347768">
            <w:pPr>
              <w:pStyle w:val="NoSpacing"/>
              <w:rPr>
                <w:bCs/>
              </w:rPr>
            </w:pPr>
            <w:r w:rsidRPr="00347768">
              <w:rPr>
                <w:bCs/>
              </w:rPr>
              <w:t>b)</w:t>
            </w:r>
            <w:r w:rsidRPr="00347768">
              <w:rPr>
                <w:bCs/>
              </w:rPr>
              <w:tab/>
              <w:t>On-the-ground (below-the-canopy) truthing.</w:t>
            </w:r>
          </w:p>
          <w:p w14:paraId="55545ECA" w14:textId="77777777" w:rsidR="00347768" w:rsidRPr="00347768" w:rsidRDefault="00347768" w:rsidP="00347768">
            <w:pPr>
              <w:pStyle w:val="NoSpacing"/>
              <w:rPr>
                <w:bCs/>
              </w:rPr>
            </w:pPr>
            <w:r w:rsidRPr="00347768">
              <w:rPr>
                <w:bCs/>
              </w:rPr>
              <w:t>NOTE: According to GFW methodology, areas with evidence of certain types of human influence are considered disturbed and consequently not eligible for inclusion in an IFL, including:</w:t>
            </w:r>
          </w:p>
          <w:p w14:paraId="20C54AEB" w14:textId="77777777" w:rsidR="00347768" w:rsidRPr="00347768" w:rsidRDefault="00347768" w:rsidP="00347768">
            <w:pPr>
              <w:pStyle w:val="NoSpacing"/>
              <w:rPr>
                <w:bCs/>
              </w:rPr>
            </w:pPr>
            <w:r w:rsidRPr="00347768">
              <w:rPr>
                <w:bCs/>
              </w:rPr>
              <w:t>–</w:t>
            </w:r>
            <w:r w:rsidRPr="00347768">
              <w:rPr>
                <w:bCs/>
              </w:rPr>
              <w:tab/>
              <w:t xml:space="preserve">Timber production areas, agricultural lands and human settlements with a buffer zone of 1 </w:t>
            </w:r>
            <w:proofErr w:type="gramStart"/>
            <w:r w:rsidRPr="00347768">
              <w:rPr>
                <w:bCs/>
              </w:rPr>
              <w:t>km;</w:t>
            </w:r>
            <w:proofErr w:type="gramEnd"/>
            <w:r w:rsidRPr="00347768">
              <w:rPr>
                <w:bCs/>
              </w:rPr>
              <w:t xml:space="preserve"> </w:t>
            </w:r>
          </w:p>
          <w:p w14:paraId="4BD7E38D" w14:textId="77777777" w:rsidR="00347768" w:rsidRPr="00347768" w:rsidRDefault="00347768" w:rsidP="00347768">
            <w:pPr>
              <w:pStyle w:val="NoSpacing"/>
              <w:rPr>
                <w:bCs/>
              </w:rPr>
            </w:pPr>
            <w:r w:rsidRPr="00347768">
              <w:rPr>
                <w:bCs/>
              </w:rPr>
              <w:t>–</w:t>
            </w:r>
            <w:r w:rsidRPr="00347768">
              <w:rPr>
                <w:bCs/>
              </w:rPr>
              <w:tab/>
              <w:t xml:space="preserve">Primary and secondary forest roads and skid trails, with a buffer zone of 1 km on either </w:t>
            </w:r>
            <w:proofErr w:type="gramStart"/>
            <w:r w:rsidRPr="00347768">
              <w:rPr>
                <w:bCs/>
              </w:rPr>
              <w:t>side;</w:t>
            </w:r>
            <w:proofErr w:type="gramEnd"/>
            <w:r w:rsidRPr="00347768">
              <w:rPr>
                <w:bCs/>
              </w:rPr>
              <w:t xml:space="preserve"> </w:t>
            </w:r>
          </w:p>
          <w:p w14:paraId="34416B52" w14:textId="77777777" w:rsidR="00347768" w:rsidRPr="00347768" w:rsidRDefault="00347768" w:rsidP="00347768">
            <w:pPr>
              <w:pStyle w:val="NoSpacing"/>
              <w:rPr>
                <w:bCs/>
              </w:rPr>
            </w:pPr>
            <w:r w:rsidRPr="00347768">
              <w:rPr>
                <w:bCs/>
              </w:rPr>
              <w:t>–</w:t>
            </w:r>
            <w:r w:rsidRPr="00347768">
              <w:rPr>
                <w:bCs/>
              </w:rPr>
              <w:tab/>
              <w:t>Areas, where industrial activities occurred during the last 30-70 years, such as logging, mining, oil and gas exploration and extraction, peat extraction, etc.</w:t>
            </w:r>
          </w:p>
          <w:p w14:paraId="4CBEED20" w14:textId="77777777" w:rsidR="00347768" w:rsidRPr="00347768" w:rsidRDefault="00347768" w:rsidP="00347768">
            <w:pPr>
              <w:pStyle w:val="NoSpacing"/>
              <w:rPr>
                <w:bCs/>
              </w:rPr>
            </w:pPr>
            <w:r w:rsidRPr="00347768">
              <w:rPr>
                <w:bCs/>
              </w:rPr>
              <w:t xml:space="preserve">For any areas excluded from the IFL maps published at GFW as of January 1, </w:t>
            </w:r>
            <w:proofErr w:type="gramStart"/>
            <w:r w:rsidRPr="00347768">
              <w:rPr>
                <w:bCs/>
              </w:rPr>
              <w:t>2017</w:t>
            </w:r>
            <w:proofErr w:type="gramEnd"/>
            <w:r w:rsidRPr="00347768">
              <w:rPr>
                <w:bCs/>
              </w:rPr>
              <w:t xml:space="preserve"> specific evidence for each exclusion is provided as justification. </w:t>
            </w:r>
          </w:p>
          <w:p w14:paraId="3967FE0C" w14:textId="539BB147" w:rsidR="00427221" w:rsidRPr="00347768" w:rsidRDefault="00347768" w:rsidP="00347768">
            <w:pPr>
              <w:pStyle w:val="NoSpacing"/>
              <w:rPr>
                <w:b w:val="0"/>
              </w:rPr>
            </w:pPr>
            <w:r w:rsidRPr="00347768">
              <w:rPr>
                <w:b w:val="0"/>
              </w:rPr>
              <w:t>Areas with evidence of low-intensity and old disturbances are treated as subject to "background" influence and are eligible for inclusion in an IFL. Sources of background influence include local shifting cultivation activities, diffuse grazing by domestic animals, low-intensity selective logging for non-commercial purposes, and hunting (for guidance see: Chapter 3.2 in &lt;FSC-GUI-30-010 Intact Forest Landscape Guidance for Forest Managers&gt;).</w:t>
            </w:r>
          </w:p>
        </w:tc>
        <w:tc>
          <w:tcPr>
            <w:tcW w:w="2659" w:type="pct"/>
          </w:tcPr>
          <w:p w14:paraId="6589E2FB" w14:textId="77777777" w:rsidR="00427221" w:rsidRPr="0038679A" w:rsidRDefault="00427221"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347768" w:rsidRPr="008057A2" w14:paraId="611846FE" w14:textId="77777777" w:rsidTr="00333F1F">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4D0F5AB9" w14:textId="4BF020AA" w:rsidR="00347768" w:rsidRPr="008057A2" w:rsidRDefault="00347768" w:rsidP="00333F1F">
            <w:pPr>
              <w:pStyle w:val="NoSpacing"/>
            </w:pPr>
            <w:r w:rsidRPr="00347768">
              <w:t>2.</w:t>
            </w:r>
            <w:r w:rsidRPr="00347768">
              <w:tab/>
              <w:t>Identification of the Landscape(s)</w:t>
            </w:r>
          </w:p>
        </w:tc>
      </w:tr>
      <w:tr w:rsidR="00427221" w:rsidRPr="0038679A" w14:paraId="435556C6"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60ACCDCD" w14:textId="77777777" w:rsidR="00347768" w:rsidRPr="00347768" w:rsidRDefault="00347768" w:rsidP="00347768">
            <w:pPr>
              <w:pStyle w:val="NoSpacing"/>
              <w:rPr>
                <w:bCs/>
              </w:rPr>
            </w:pPr>
            <w:r w:rsidRPr="00347768">
              <w:rPr>
                <w:bCs/>
              </w:rPr>
              <w:t>2.1.</w:t>
            </w:r>
            <w:r w:rsidRPr="00347768">
              <w:rPr>
                <w:bCs/>
              </w:rPr>
              <w:tab/>
              <w:t xml:space="preserve">The SDG shall identify the landscape(s) within which the identified IFLs (as per section 1) are located (for guidance see Part:1 Landscape identification and analysis in &lt;FSC-GUI-60-004a Landscape Approach to Intact Forest Landscapes&gt;. </w:t>
            </w:r>
          </w:p>
          <w:p w14:paraId="3585F50A" w14:textId="60600D09" w:rsidR="00427221" w:rsidRPr="008057A2" w:rsidRDefault="00347768" w:rsidP="00347768">
            <w:pPr>
              <w:pStyle w:val="NoSpacing"/>
              <w:rPr>
                <w:b w:val="0"/>
                <w:bCs/>
              </w:rPr>
            </w:pPr>
            <w:r w:rsidRPr="00347768">
              <w:rPr>
                <w:b w:val="0"/>
                <w:bCs/>
              </w:rPr>
              <w:t>NOTE: A landscape is primarily defined by landforms, hydrological, ecological other biophysical or cultural characteristics. A landscape may be identical with the proposed geographical scope of the FSS if it has ecological and cultural coherence.</w:t>
            </w:r>
          </w:p>
        </w:tc>
        <w:tc>
          <w:tcPr>
            <w:tcW w:w="2659" w:type="pct"/>
          </w:tcPr>
          <w:p w14:paraId="6F163DFF" w14:textId="1DBE1480" w:rsidR="00427221" w:rsidRPr="0038679A" w:rsidRDefault="00427221"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347768" w:rsidRPr="0038679A" w14:paraId="7FAB3425"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0EF09298" w14:textId="3F05CA98" w:rsidR="00347768" w:rsidRPr="008057A2" w:rsidRDefault="00347768" w:rsidP="00333F1F">
            <w:pPr>
              <w:pStyle w:val="NoSpacing"/>
              <w:rPr>
                <w:b w:val="0"/>
                <w:bCs/>
              </w:rPr>
            </w:pPr>
            <w:r w:rsidRPr="00347768">
              <w:rPr>
                <w:b w:val="0"/>
                <w:bCs/>
              </w:rPr>
              <w:t>2.2.</w:t>
            </w:r>
            <w:r w:rsidRPr="00347768">
              <w:rPr>
                <w:b w:val="0"/>
                <w:bCs/>
              </w:rPr>
              <w:tab/>
              <w:t>The SDG may identify only one landscape, or several landscapes within the geographical scope of the FSS, for developing landscape-specific indicators for the management and protection of IFLs.</w:t>
            </w:r>
          </w:p>
        </w:tc>
        <w:tc>
          <w:tcPr>
            <w:tcW w:w="2659" w:type="pct"/>
          </w:tcPr>
          <w:p w14:paraId="3E3483A5" w14:textId="77777777" w:rsidR="00347768" w:rsidRPr="0038679A" w:rsidRDefault="00347768"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347768" w:rsidRPr="0038679A" w14:paraId="1D1DB67B"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0A7508FE" w14:textId="54E4EFD9" w:rsidR="00347768" w:rsidRPr="008057A2" w:rsidRDefault="00347768" w:rsidP="00333F1F">
            <w:pPr>
              <w:pStyle w:val="NoSpacing"/>
              <w:rPr>
                <w:b w:val="0"/>
                <w:bCs/>
              </w:rPr>
            </w:pPr>
            <w:r w:rsidRPr="00347768">
              <w:rPr>
                <w:b w:val="0"/>
                <w:bCs/>
              </w:rPr>
              <w:t>2.3.</w:t>
            </w:r>
            <w:r w:rsidRPr="00347768">
              <w:rPr>
                <w:b w:val="0"/>
                <w:bCs/>
              </w:rPr>
              <w:tab/>
              <w:t xml:space="preserve">The SDG shall define the boundaries of the identified landscape(s), taking into consideration social, </w:t>
            </w:r>
            <w:proofErr w:type="gramStart"/>
            <w:r w:rsidRPr="00347768">
              <w:rPr>
                <w:b w:val="0"/>
                <w:bCs/>
              </w:rPr>
              <w:t>ecological</w:t>
            </w:r>
            <w:proofErr w:type="gramEnd"/>
            <w:r w:rsidRPr="00347768">
              <w:rPr>
                <w:b w:val="0"/>
                <w:bCs/>
              </w:rPr>
              <w:t xml:space="preserve"> and environmental aspects (for guidance see Part:1.1 Defining the landscape boundaries in &lt; FSC-GUI-60-004a Landscape Approach to Intact Forest Landscapes &gt;.</w:t>
            </w:r>
          </w:p>
        </w:tc>
        <w:tc>
          <w:tcPr>
            <w:tcW w:w="2659" w:type="pct"/>
          </w:tcPr>
          <w:p w14:paraId="46E6BE42" w14:textId="77777777" w:rsidR="00347768" w:rsidRPr="0038679A" w:rsidRDefault="00347768"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347768" w:rsidRPr="008057A2" w14:paraId="132DB637" w14:textId="77777777" w:rsidTr="00333F1F">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3FD61699" w14:textId="431BACCD" w:rsidR="00347768" w:rsidRPr="008057A2" w:rsidRDefault="00347768" w:rsidP="00333F1F">
            <w:pPr>
              <w:pStyle w:val="NoSpacing"/>
            </w:pPr>
            <w:r w:rsidRPr="00347768">
              <w:t>3.</w:t>
            </w:r>
            <w:r w:rsidRPr="00347768">
              <w:tab/>
              <w:t>Description and analysis of the IFLs in the Landscape(s)</w:t>
            </w:r>
          </w:p>
        </w:tc>
      </w:tr>
      <w:tr w:rsidR="00347768" w:rsidRPr="0038679A" w14:paraId="5BBD0A0E"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4AE628F2" w14:textId="64E1E95A" w:rsidR="00347768" w:rsidRPr="008057A2" w:rsidRDefault="00347768" w:rsidP="00333F1F">
            <w:pPr>
              <w:pStyle w:val="NoSpacing"/>
              <w:rPr>
                <w:b w:val="0"/>
                <w:bCs/>
              </w:rPr>
            </w:pPr>
            <w:r w:rsidRPr="00347768">
              <w:rPr>
                <w:b w:val="0"/>
                <w:bCs/>
              </w:rPr>
              <w:t>3.1.</w:t>
            </w:r>
            <w:r w:rsidRPr="00347768">
              <w:rPr>
                <w:b w:val="0"/>
                <w:bCs/>
              </w:rPr>
              <w:tab/>
              <w:t>The SDG shall develop a description of the landscape, including presence of IFLs, their protection levels, loss of IFLs over time, recent trends, etc. (for guidance see Part 1.2 Landscape Description in &lt;FSC-GUI-60-004a Landscape Approach to Intact Forest Landscapes&gt;).</w:t>
            </w:r>
          </w:p>
        </w:tc>
        <w:tc>
          <w:tcPr>
            <w:tcW w:w="2659" w:type="pct"/>
          </w:tcPr>
          <w:p w14:paraId="7ABDBB08" w14:textId="77777777" w:rsidR="00347768" w:rsidRPr="0038679A" w:rsidRDefault="00347768"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347768" w:rsidRPr="0038679A" w14:paraId="7D081FF5"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4E112B46" w14:textId="77777777" w:rsidR="00347768" w:rsidRPr="00347768" w:rsidRDefault="00347768" w:rsidP="00347768">
            <w:pPr>
              <w:pStyle w:val="NoSpacing"/>
              <w:rPr>
                <w:bCs/>
              </w:rPr>
            </w:pPr>
            <w:r w:rsidRPr="00347768">
              <w:rPr>
                <w:bCs/>
              </w:rPr>
              <w:t>3.2.</w:t>
            </w:r>
            <w:r w:rsidRPr="00347768">
              <w:rPr>
                <w:bCs/>
              </w:rPr>
              <w:tab/>
              <w:t>The SDG shall conduct a risk analysis to assess the future of IFLs in the landscape in the scenarios (</w:t>
            </w:r>
            <w:proofErr w:type="spellStart"/>
            <w:r w:rsidRPr="00347768">
              <w:rPr>
                <w:bCs/>
              </w:rPr>
              <w:t>i</w:t>
            </w:r>
            <w:proofErr w:type="spellEnd"/>
            <w:r w:rsidRPr="00347768">
              <w:rPr>
                <w:bCs/>
              </w:rPr>
              <w:t>) where the current FSC rules are applied in the certified Management Unit (MU) and (ii) where the adopted landscape approach is applied. This risk analysis shall consider:</w:t>
            </w:r>
          </w:p>
          <w:p w14:paraId="03B6058F" w14:textId="77777777" w:rsidR="00347768" w:rsidRPr="00347768" w:rsidRDefault="00347768" w:rsidP="00347768">
            <w:pPr>
              <w:pStyle w:val="NoSpacing"/>
              <w:rPr>
                <w:bCs/>
              </w:rPr>
            </w:pPr>
            <w:r w:rsidRPr="00347768">
              <w:rPr>
                <w:bCs/>
              </w:rPr>
              <w:t>a)</w:t>
            </w:r>
            <w:r w:rsidRPr="00347768">
              <w:rPr>
                <w:bCs/>
              </w:rPr>
              <w:tab/>
              <w:t>Influences from the land-use in the wider landscape, as well as existing land-use trends and anticipated future ones, and</w:t>
            </w:r>
          </w:p>
          <w:p w14:paraId="4842E107" w14:textId="78FFEC5A" w:rsidR="00347768" w:rsidRPr="008057A2" w:rsidRDefault="00347768" w:rsidP="00347768">
            <w:pPr>
              <w:pStyle w:val="NoSpacing"/>
              <w:rPr>
                <w:b w:val="0"/>
                <w:bCs/>
              </w:rPr>
            </w:pPr>
            <w:r w:rsidRPr="00347768">
              <w:rPr>
                <w:b w:val="0"/>
                <w:bCs/>
              </w:rPr>
              <w:t>b)</w:t>
            </w:r>
            <w:r w:rsidRPr="00347768">
              <w:rPr>
                <w:b w:val="0"/>
                <w:bCs/>
              </w:rPr>
              <w:tab/>
              <w:t xml:space="preserve">Risks, benefits, threats, and opportunities related to biodiversity, protected areas, forest carbon stocks, Indigenous Peoples, traditional </w:t>
            </w:r>
            <w:proofErr w:type="gramStart"/>
            <w:r w:rsidRPr="00347768">
              <w:rPr>
                <w:b w:val="0"/>
                <w:bCs/>
              </w:rPr>
              <w:t>peoples</w:t>
            </w:r>
            <w:proofErr w:type="gramEnd"/>
            <w:r w:rsidRPr="00347768">
              <w:rPr>
                <w:b w:val="0"/>
                <w:bCs/>
              </w:rPr>
              <w:t xml:space="preserve"> and local communities, the FSC brand, certified operations, and other HCV2 and IFL related values.</w:t>
            </w:r>
          </w:p>
        </w:tc>
        <w:tc>
          <w:tcPr>
            <w:tcW w:w="2659" w:type="pct"/>
          </w:tcPr>
          <w:p w14:paraId="48BFB178" w14:textId="77777777" w:rsidR="00347768" w:rsidRPr="0038679A" w:rsidRDefault="00347768"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347768" w:rsidRPr="0038679A" w14:paraId="4C538B88"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5A5FF8DA" w14:textId="77777777" w:rsidR="00347768" w:rsidRPr="00347768" w:rsidRDefault="00347768" w:rsidP="00347768">
            <w:pPr>
              <w:pStyle w:val="NoSpacing"/>
              <w:rPr>
                <w:bCs/>
              </w:rPr>
            </w:pPr>
            <w:r w:rsidRPr="00347768">
              <w:rPr>
                <w:bCs/>
              </w:rPr>
              <w:t>3.3.</w:t>
            </w:r>
            <w:r w:rsidRPr="00347768">
              <w:rPr>
                <w:bCs/>
              </w:rPr>
              <w:tab/>
              <w:t xml:space="preserve">Based on the risk analysis, the SDG shall develop a scenario that outlines the expected changes of IFLs in the future on which the new requirements will be based (for guidance see Part 1.3 Developing a Scenario for the future of IFLs &lt;FSC-GUI-60-004a Landscape Approach to Intact Forest Landscapes&gt;). The SDG may develop multiple scenarios, </w:t>
            </w:r>
            <w:proofErr w:type="gramStart"/>
            <w:r w:rsidRPr="00347768">
              <w:rPr>
                <w:bCs/>
              </w:rPr>
              <w:t>taking into account</w:t>
            </w:r>
            <w:proofErr w:type="gramEnd"/>
            <w:r w:rsidRPr="00347768">
              <w:rPr>
                <w:bCs/>
              </w:rPr>
              <w:t xml:space="preserve"> different assumptions. These scenarios shall include: </w:t>
            </w:r>
          </w:p>
          <w:p w14:paraId="2EDAB0F7" w14:textId="77777777" w:rsidR="00347768" w:rsidRPr="00347768" w:rsidRDefault="00347768" w:rsidP="00347768">
            <w:pPr>
              <w:pStyle w:val="NoSpacing"/>
              <w:rPr>
                <w:bCs/>
              </w:rPr>
            </w:pPr>
            <w:r w:rsidRPr="00347768">
              <w:rPr>
                <w:bCs/>
              </w:rPr>
              <w:t>a)</w:t>
            </w:r>
            <w:r w:rsidRPr="00347768">
              <w:rPr>
                <w:bCs/>
              </w:rPr>
              <w:tab/>
              <w:t xml:space="preserve">Forecast the long-term change in IFLs without a landscape approach in FSC </w:t>
            </w:r>
            <w:proofErr w:type="gramStart"/>
            <w:r w:rsidRPr="00347768">
              <w:rPr>
                <w:bCs/>
              </w:rPr>
              <w:t>certification;</w:t>
            </w:r>
            <w:proofErr w:type="gramEnd"/>
            <w:r w:rsidRPr="00347768">
              <w:rPr>
                <w:bCs/>
              </w:rPr>
              <w:t xml:space="preserve"> </w:t>
            </w:r>
          </w:p>
          <w:p w14:paraId="16C3D18B" w14:textId="77777777" w:rsidR="00347768" w:rsidRPr="00347768" w:rsidRDefault="00347768" w:rsidP="00347768">
            <w:pPr>
              <w:pStyle w:val="NoSpacing"/>
              <w:rPr>
                <w:bCs/>
              </w:rPr>
            </w:pPr>
            <w:r w:rsidRPr="00347768">
              <w:rPr>
                <w:bCs/>
              </w:rPr>
              <w:t>b)</w:t>
            </w:r>
            <w:r w:rsidRPr="00347768">
              <w:rPr>
                <w:bCs/>
              </w:rPr>
              <w:tab/>
              <w:t xml:space="preserve">Forecast the long-term change in IFLs with the implementation of a landscape approach in FSC </w:t>
            </w:r>
            <w:proofErr w:type="gramStart"/>
            <w:r w:rsidRPr="00347768">
              <w:rPr>
                <w:bCs/>
              </w:rPr>
              <w:t>certification;</w:t>
            </w:r>
            <w:proofErr w:type="gramEnd"/>
            <w:r w:rsidRPr="00347768">
              <w:rPr>
                <w:bCs/>
              </w:rPr>
              <w:t xml:space="preserve"> </w:t>
            </w:r>
          </w:p>
          <w:p w14:paraId="714A84DB" w14:textId="77777777" w:rsidR="00347768" w:rsidRPr="00347768" w:rsidRDefault="00347768" w:rsidP="00347768">
            <w:pPr>
              <w:pStyle w:val="NoSpacing"/>
              <w:rPr>
                <w:bCs/>
              </w:rPr>
            </w:pPr>
            <w:r w:rsidRPr="00347768">
              <w:rPr>
                <w:bCs/>
              </w:rPr>
              <w:t>c)</w:t>
            </w:r>
            <w:r w:rsidRPr="00347768">
              <w:rPr>
                <w:bCs/>
              </w:rPr>
              <w:tab/>
              <w:t xml:space="preserve">Identify the specific risks that the landscape approach in FSC certification will address, such as illegal logging, encroachment and deforestation, and what mitigation strategies could be employed to address these </w:t>
            </w:r>
            <w:proofErr w:type="gramStart"/>
            <w:r w:rsidRPr="00347768">
              <w:rPr>
                <w:bCs/>
              </w:rPr>
              <w:t>risks;</w:t>
            </w:r>
            <w:proofErr w:type="gramEnd"/>
            <w:r w:rsidRPr="00347768">
              <w:rPr>
                <w:bCs/>
              </w:rPr>
              <w:t xml:space="preserve"> </w:t>
            </w:r>
          </w:p>
          <w:p w14:paraId="52D7AAB6" w14:textId="77777777" w:rsidR="00347768" w:rsidRPr="00347768" w:rsidRDefault="00347768" w:rsidP="00347768">
            <w:pPr>
              <w:pStyle w:val="NoSpacing"/>
              <w:rPr>
                <w:bCs/>
              </w:rPr>
            </w:pPr>
            <w:r w:rsidRPr="00347768">
              <w:rPr>
                <w:bCs/>
              </w:rPr>
              <w:t>d)</w:t>
            </w:r>
            <w:r w:rsidRPr="00347768">
              <w:rPr>
                <w:bCs/>
              </w:rPr>
              <w:tab/>
              <w:t xml:space="preserve">Identify the specific opportunities to improve the protection of IFLs at a landscape </w:t>
            </w:r>
            <w:proofErr w:type="gramStart"/>
            <w:r w:rsidRPr="00347768">
              <w:rPr>
                <w:bCs/>
              </w:rPr>
              <w:t>level;</w:t>
            </w:r>
            <w:proofErr w:type="gramEnd"/>
            <w:r w:rsidRPr="00347768">
              <w:rPr>
                <w:bCs/>
              </w:rPr>
              <w:t xml:space="preserve"> </w:t>
            </w:r>
          </w:p>
          <w:p w14:paraId="36BCEA59" w14:textId="77777777" w:rsidR="00347768" w:rsidRPr="00347768" w:rsidRDefault="00347768" w:rsidP="00347768">
            <w:pPr>
              <w:pStyle w:val="NoSpacing"/>
              <w:rPr>
                <w:bCs/>
              </w:rPr>
            </w:pPr>
            <w:r w:rsidRPr="00347768">
              <w:rPr>
                <w:bCs/>
              </w:rPr>
              <w:t>e)</w:t>
            </w:r>
            <w:r w:rsidRPr="00347768">
              <w:rPr>
                <w:bCs/>
              </w:rPr>
              <w:tab/>
              <w:t xml:space="preserve">Evaluate identified risks caused by natural disturbances, such as forest fires, storms, floods, pests, and diseases to the condition of the IFL, and  </w:t>
            </w:r>
          </w:p>
          <w:p w14:paraId="3810CC52" w14:textId="08773732" w:rsidR="00347768" w:rsidRPr="008057A2" w:rsidRDefault="00347768" w:rsidP="00347768">
            <w:pPr>
              <w:pStyle w:val="NoSpacing"/>
              <w:rPr>
                <w:b w:val="0"/>
                <w:bCs/>
              </w:rPr>
            </w:pPr>
            <w:r w:rsidRPr="00347768">
              <w:rPr>
                <w:b w:val="0"/>
                <w:bCs/>
              </w:rPr>
              <w:t>f)</w:t>
            </w:r>
            <w:r w:rsidRPr="00347768">
              <w:rPr>
                <w:b w:val="0"/>
                <w:bCs/>
              </w:rPr>
              <w:tab/>
              <w:t>Evaluate identified long-term risks caused by other human intervention, particularly climate change, on the condition of the IFL.</w:t>
            </w:r>
          </w:p>
        </w:tc>
        <w:tc>
          <w:tcPr>
            <w:tcW w:w="2659" w:type="pct"/>
          </w:tcPr>
          <w:p w14:paraId="777B32AA" w14:textId="77777777" w:rsidR="00347768" w:rsidRPr="0038679A" w:rsidRDefault="00347768"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BB3B77" w:rsidRPr="008057A2" w14:paraId="611FC005" w14:textId="77777777" w:rsidTr="00333F1F">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5C346551" w14:textId="54AE8F8A" w:rsidR="00BB3B77" w:rsidRPr="008057A2" w:rsidRDefault="00BB3B77" w:rsidP="00333F1F">
            <w:pPr>
              <w:pStyle w:val="NoSpacing"/>
            </w:pPr>
            <w:r w:rsidRPr="00BB3B77">
              <w:t>4.</w:t>
            </w:r>
            <w:r w:rsidRPr="00BB3B77">
              <w:tab/>
              <w:t>Development of draft IFL-related indicators</w:t>
            </w:r>
          </w:p>
        </w:tc>
      </w:tr>
      <w:tr w:rsidR="00347768" w:rsidRPr="0038679A" w14:paraId="5DB3B09B"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5D8F477D" w14:textId="554ED390" w:rsidR="00347768" w:rsidRPr="008057A2" w:rsidRDefault="00BB3B77" w:rsidP="00333F1F">
            <w:pPr>
              <w:pStyle w:val="NoSpacing"/>
              <w:rPr>
                <w:b w:val="0"/>
                <w:bCs/>
              </w:rPr>
            </w:pPr>
            <w:r w:rsidRPr="00BB3B77">
              <w:rPr>
                <w:b w:val="0"/>
                <w:bCs/>
              </w:rPr>
              <w:t>4.1.</w:t>
            </w:r>
            <w:r w:rsidRPr="00BB3B77">
              <w:rPr>
                <w:b w:val="0"/>
                <w:bCs/>
              </w:rPr>
              <w:tab/>
              <w:t>The SDG shall develop draft IFL-related indicators for the FSS considering the current protection status of IFLs in the landscape and how it is expected to change in the future (for guidance see Part 2 Development of IFL Related Indicators in &lt;FSC-GUI-60-004a Landscape Approach to Intact Forest Landscapes&gt;).</w:t>
            </w:r>
          </w:p>
        </w:tc>
        <w:tc>
          <w:tcPr>
            <w:tcW w:w="2659" w:type="pct"/>
          </w:tcPr>
          <w:p w14:paraId="5CB66E56" w14:textId="77777777" w:rsidR="00347768" w:rsidRPr="0038679A" w:rsidRDefault="00347768"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347768" w:rsidRPr="0038679A" w14:paraId="0D245B89"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6F921E25" w14:textId="1FDC3A7F" w:rsidR="00347768" w:rsidRPr="008057A2" w:rsidRDefault="00BB3B77" w:rsidP="00333F1F">
            <w:pPr>
              <w:pStyle w:val="NoSpacing"/>
              <w:rPr>
                <w:b w:val="0"/>
                <w:bCs/>
              </w:rPr>
            </w:pPr>
            <w:r w:rsidRPr="00BB3B77">
              <w:rPr>
                <w:b w:val="0"/>
                <w:bCs/>
              </w:rPr>
              <w:t>4.2.</w:t>
            </w:r>
            <w:r w:rsidRPr="00BB3B77">
              <w:rPr>
                <w:b w:val="0"/>
                <w:bCs/>
              </w:rPr>
              <w:tab/>
              <w:t xml:space="preserve">The SDG may take into consideration the results of the regional assessments of Motion 34/2017 Regional assessments of the </w:t>
            </w:r>
            <w:proofErr w:type="gramStart"/>
            <w:r w:rsidRPr="00BB3B77">
              <w:rPr>
                <w:b w:val="0"/>
                <w:bCs/>
              </w:rPr>
              <w:t>short and long term</w:t>
            </w:r>
            <w:proofErr w:type="gramEnd"/>
            <w:r w:rsidRPr="00BB3B77">
              <w:rPr>
                <w:b w:val="0"/>
                <w:bCs/>
              </w:rPr>
              <w:t xml:space="preserve"> impacts -positive and negative -of the management and protection measures associated with the implementation of the motion 65/2014 and the International Generic Indicators (IGI): Russia, Congo Basin, Brazil, Canada and summary report.  </w:t>
            </w:r>
          </w:p>
        </w:tc>
        <w:tc>
          <w:tcPr>
            <w:tcW w:w="2659" w:type="pct"/>
          </w:tcPr>
          <w:p w14:paraId="539B6FFF" w14:textId="77777777" w:rsidR="00347768" w:rsidRPr="0038679A" w:rsidRDefault="00347768"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347768" w:rsidRPr="0038679A" w14:paraId="6E07FBFB"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24FCED56" w14:textId="77777777" w:rsidR="00BB3B77" w:rsidRPr="00BB3B77" w:rsidRDefault="00BB3B77" w:rsidP="00BB3B77">
            <w:pPr>
              <w:pStyle w:val="NoSpacing"/>
              <w:rPr>
                <w:bCs/>
              </w:rPr>
            </w:pPr>
            <w:r w:rsidRPr="00BB3B77">
              <w:rPr>
                <w:bCs/>
              </w:rPr>
              <w:t>4.3.</w:t>
            </w:r>
            <w:r w:rsidRPr="00BB3B77">
              <w:rPr>
                <w:bCs/>
              </w:rPr>
              <w:tab/>
              <w:t xml:space="preserve">IGIs together with the Instructions for Standards Developers, definitions, and the Annexes in &lt;FSC-STD-60-004 V2-1 International Generic Indicators&gt; developed for addressing IFLs, shall be used as the starting point for the development of FSS indicators for the protection of IFLs considering the landscape level, including: </w:t>
            </w:r>
          </w:p>
          <w:p w14:paraId="1629CD8B" w14:textId="77777777" w:rsidR="00BB3B77" w:rsidRPr="00BB3B77" w:rsidRDefault="00BB3B77" w:rsidP="00BB3B77">
            <w:pPr>
              <w:pStyle w:val="NoSpacing"/>
              <w:rPr>
                <w:bCs/>
              </w:rPr>
            </w:pPr>
            <w:r w:rsidRPr="00BB3B77">
              <w:rPr>
                <w:bCs/>
              </w:rPr>
              <w:t>a)</w:t>
            </w:r>
            <w:r w:rsidRPr="00BB3B77">
              <w:rPr>
                <w:bCs/>
              </w:rPr>
              <w:tab/>
              <w:t xml:space="preserve">IGI 3.1.2 7), 7.6.1 3), 7.6.3, 9.1.2, 9.1.3, 9.2.3, 9.2.4, 9.2.5, 9.2.7, 9.3.3, 9.3.4, 9.4.2, </w:t>
            </w:r>
            <w:proofErr w:type="gramStart"/>
            <w:r w:rsidRPr="00BB3B77">
              <w:rPr>
                <w:bCs/>
              </w:rPr>
              <w:t>10.11.1;</w:t>
            </w:r>
            <w:proofErr w:type="gramEnd"/>
          </w:p>
          <w:p w14:paraId="5CBF040B" w14:textId="77777777" w:rsidR="00BB3B77" w:rsidRPr="00BB3B77" w:rsidRDefault="00BB3B77" w:rsidP="00BB3B77">
            <w:pPr>
              <w:pStyle w:val="NoSpacing"/>
              <w:rPr>
                <w:bCs/>
              </w:rPr>
            </w:pPr>
            <w:r w:rsidRPr="00BB3B77">
              <w:rPr>
                <w:bCs/>
              </w:rPr>
              <w:t>b)</w:t>
            </w:r>
            <w:r w:rsidRPr="00BB3B77">
              <w:rPr>
                <w:bCs/>
              </w:rPr>
              <w:tab/>
              <w:t xml:space="preserve">Definitions: Affected Rights Holder, Core area, Eco-regional, Fragmentation, Industrial activity, Vast majority, </w:t>
            </w:r>
            <w:proofErr w:type="gramStart"/>
            <w:r w:rsidRPr="00BB3B77">
              <w:rPr>
                <w:bCs/>
              </w:rPr>
              <w:t>Very</w:t>
            </w:r>
            <w:proofErr w:type="gramEnd"/>
            <w:r w:rsidRPr="00BB3B77">
              <w:rPr>
                <w:bCs/>
              </w:rPr>
              <w:t xml:space="preserve"> limited portion of the core area; </w:t>
            </w:r>
          </w:p>
          <w:p w14:paraId="270AFCD4" w14:textId="77777777" w:rsidR="00BB3B77" w:rsidRPr="00BB3B77" w:rsidRDefault="00BB3B77" w:rsidP="00BB3B77">
            <w:pPr>
              <w:pStyle w:val="NoSpacing"/>
              <w:rPr>
                <w:bCs/>
              </w:rPr>
            </w:pPr>
            <w:r w:rsidRPr="00BB3B77">
              <w:rPr>
                <w:bCs/>
              </w:rPr>
              <w:t>c)</w:t>
            </w:r>
            <w:r w:rsidRPr="00BB3B77">
              <w:rPr>
                <w:bCs/>
              </w:rPr>
              <w:tab/>
              <w:t xml:space="preserve">Annex E, sub-sections </w:t>
            </w:r>
            <w:proofErr w:type="gramStart"/>
            <w:r w:rsidRPr="00BB3B77">
              <w:rPr>
                <w:bCs/>
              </w:rPr>
              <w:t>1)iii</w:t>
            </w:r>
            <w:proofErr w:type="gramEnd"/>
            <w:r w:rsidRPr="00BB3B77">
              <w:rPr>
                <w:bCs/>
              </w:rPr>
              <w:t xml:space="preserve">, 1)iv, 4)iii, 4)iv, 5)viii, 5)ix, and 5)x; </w:t>
            </w:r>
          </w:p>
          <w:p w14:paraId="6B921AE5" w14:textId="77777777" w:rsidR="00BB3B77" w:rsidRPr="00BB3B77" w:rsidRDefault="00BB3B77" w:rsidP="00BB3B77">
            <w:pPr>
              <w:pStyle w:val="NoSpacing"/>
              <w:rPr>
                <w:bCs/>
              </w:rPr>
            </w:pPr>
            <w:r w:rsidRPr="00BB3B77">
              <w:rPr>
                <w:bCs/>
              </w:rPr>
              <w:t>d)</w:t>
            </w:r>
            <w:r w:rsidRPr="00BB3B77">
              <w:rPr>
                <w:bCs/>
              </w:rPr>
              <w:tab/>
              <w:t xml:space="preserve">Annex G, sub-section </w:t>
            </w:r>
            <w:proofErr w:type="gramStart"/>
            <w:r w:rsidRPr="00BB3B77">
              <w:rPr>
                <w:bCs/>
              </w:rPr>
              <w:t>2)xiv</w:t>
            </w:r>
            <w:proofErr w:type="gramEnd"/>
            <w:r w:rsidRPr="00BB3B77">
              <w:rPr>
                <w:bCs/>
              </w:rPr>
              <w:t>, and</w:t>
            </w:r>
          </w:p>
          <w:p w14:paraId="22CEDD8D" w14:textId="5F1EA0C6" w:rsidR="00347768" w:rsidRPr="008057A2" w:rsidRDefault="00BB3B77" w:rsidP="00BB3B77">
            <w:pPr>
              <w:pStyle w:val="NoSpacing"/>
              <w:rPr>
                <w:b w:val="0"/>
                <w:bCs/>
              </w:rPr>
            </w:pPr>
            <w:r w:rsidRPr="00BB3B77">
              <w:rPr>
                <w:b w:val="0"/>
                <w:bCs/>
              </w:rPr>
              <w:t>e)</w:t>
            </w:r>
            <w:r w:rsidRPr="00BB3B77">
              <w:rPr>
                <w:b w:val="0"/>
                <w:bCs/>
              </w:rPr>
              <w:tab/>
              <w:t>Annex H.</w:t>
            </w:r>
          </w:p>
        </w:tc>
        <w:tc>
          <w:tcPr>
            <w:tcW w:w="2659" w:type="pct"/>
          </w:tcPr>
          <w:p w14:paraId="751627F6" w14:textId="77777777" w:rsidR="00347768" w:rsidRPr="0038679A" w:rsidRDefault="00347768"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347768" w:rsidRPr="0038679A" w14:paraId="3286E0CA"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1CDB18C1" w14:textId="77777777" w:rsidR="00BB3B77" w:rsidRPr="00BB3B77" w:rsidRDefault="00BB3B77" w:rsidP="00BB3B77">
            <w:pPr>
              <w:pStyle w:val="NoSpacing"/>
              <w:rPr>
                <w:bCs/>
              </w:rPr>
            </w:pPr>
            <w:r w:rsidRPr="00BB3B77">
              <w:rPr>
                <w:bCs/>
              </w:rPr>
              <w:t>4.4.</w:t>
            </w:r>
            <w:r w:rsidRPr="00BB3B77">
              <w:rPr>
                <w:bCs/>
              </w:rPr>
              <w:tab/>
              <w:t xml:space="preserve">The draft IFL-related indicators shall specify protection thresholds for IFLs (there may be more than one) within certified MUs (IGI 9.2.4 and 9.2.5) with the aim of addressing effective protection of the vast majority of HCV2 and IFLs at the landscape level.  There shall either be one common threshold in a Forest Stewardship Standard that applies in all circumstances, or the standard may provide different thresholds for different situations, based on: </w:t>
            </w:r>
          </w:p>
          <w:p w14:paraId="1C515D96" w14:textId="77777777" w:rsidR="00BB3B77" w:rsidRPr="00BB3B77" w:rsidRDefault="00BB3B77" w:rsidP="00BB3B77">
            <w:pPr>
              <w:pStyle w:val="NoSpacing"/>
              <w:rPr>
                <w:bCs/>
              </w:rPr>
            </w:pPr>
            <w:r w:rsidRPr="00BB3B77">
              <w:rPr>
                <w:bCs/>
              </w:rPr>
              <w:t>a)</w:t>
            </w:r>
            <w:r w:rsidRPr="00BB3B77">
              <w:rPr>
                <w:bCs/>
              </w:rPr>
              <w:tab/>
              <w:t>The level (%) of permanent and effective protection of the IFL within the landscape (the greater the % protection then possibility of a lower % requirement for the MU</w:t>
            </w:r>
            <w:proofErr w:type="gramStart"/>
            <w:r w:rsidRPr="00BB3B77">
              <w:rPr>
                <w:bCs/>
              </w:rPr>
              <w:t>);</w:t>
            </w:r>
            <w:proofErr w:type="gramEnd"/>
            <w:r w:rsidRPr="00BB3B77">
              <w:rPr>
                <w:bCs/>
              </w:rPr>
              <w:t xml:space="preserve"> </w:t>
            </w:r>
          </w:p>
          <w:p w14:paraId="7880032E" w14:textId="77777777" w:rsidR="00BB3B77" w:rsidRPr="00BB3B77" w:rsidRDefault="00BB3B77" w:rsidP="00BB3B77">
            <w:pPr>
              <w:pStyle w:val="NoSpacing"/>
              <w:rPr>
                <w:bCs/>
              </w:rPr>
            </w:pPr>
            <w:r w:rsidRPr="00BB3B77">
              <w:rPr>
                <w:bCs/>
              </w:rPr>
              <w:t>b)</w:t>
            </w:r>
            <w:r w:rsidRPr="00BB3B77">
              <w:rPr>
                <w:bCs/>
              </w:rPr>
              <w:tab/>
              <w:t xml:space="preserve">Instructions for standard developers provided in Annex H of &lt;FSC-STD-60-004 V2-1 International Generic Indicators&gt;, in particular those for the protection of the ecologically most valuable habitats and most intact portions within the cores of IFLs; maximizing the interior habitats of the protected IFL core areas; and securing that the size of the protected core areas of IFLs does not go below the 50,000-hectare </w:t>
            </w:r>
            <w:proofErr w:type="gramStart"/>
            <w:r w:rsidRPr="00BB3B77">
              <w:rPr>
                <w:bCs/>
              </w:rPr>
              <w:t>threshold;</w:t>
            </w:r>
            <w:proofErr w:type="gramEnd"/>
          </w:p>
          <w:p w14:paraId="6206E4AF" w14:textId="77777777" w:rsidR="00BB3B77" w:rsidRPr="00BB3B77" w:rsidRDefault="00BB3B77" w:rsidP="00BB3B77">
            <w:pPr>
              <w:pStyle w:val="NoSpacing"/>
              <w:rPr>
                <w:bCs/>
              </w:rPr>
            </w:pPr>
            <w:r w:rsidRPr="00BB3B77">
              <w:rPr>
                <w:bCs/>
              </w:rPr>
              <w:t>c)</w:t>
            </w:r>
            <w:r w:rsidRPr="00BB3B77">
              <w:rPr>
                <w:bCs/>
              </w:rPr>
              <w:tab/>
              <w:t xml:space="preserve">The risk for fragmentation of the </w:t>
            </w:r>
            <w:proofErr w:type="gramStart"/>
            <w:r w:rsidRPr="00BB3B77">
              <w:rPr>
                <w:bCs/>
              </w:rPr>
              <w:t>IFLs;</w:t>
            </w:r>
            <w:proofErr w:type="gramEnd"/>
          </w:p>
          <w:p w14:paraId="3D7FF9D9" w14:textId="77777777" w:rsidR="00BB3B77" w:rsidRPr="00BB3B77" w:rsidRDefault="00BB3B77" w:rsidP="00BB3B77">
            <w:pPr>
              <w:pStyle w:val="NoSpacing"/>
              <w:rPr>
                <w:bCs/>
              </w:rPr>
            </w:pPr>
          </w:p>
          <w:p w14:paraId="71A0BF5D" w14:textId="77777777" w:rsidR="00BB3B77" w:rsidRPr="00BB3B77" w:rsidRDefault="00BB3B77" w:rsidP="00BB3B77">
            <w:pPr>
              <w:pStyle w:val="NoSpacing"/>
              <w:rPr>
                <w:bCs/>
              </w:rPr>
            </w:pPr>
            <w:r w:rsidRPr="00BB3B77">
              <w:rPr>
                <w:bCs/>
              </w:rPr>
              <w:t xml:space="preserve">And, if applicable </w:t>
            </w:r>
            <w:proofErr w:type="gramStart"/>
            <w:r w:rsidRPr="00BB3B77">
              <w:rPr>
                <w:bCs/>
              </w:rPr>
              <w:t>taking into account</w:t>
            </w:r>
            <w:proofErr w:type="gramEnd"/>
            <w:r w:rsidRPr="00BB3B77">
              <w:rPr>
                <w:bCs/>
              </w:rPr>
              <w:t>:</w:t>
            </w:r>
          </w:p>
          <w:p w14:paraId="3EDA4234" w14:textId="77777777" w:rsidR="00BB3B77" w:rsidRPr="00BB3B77" w:rsidRDefault="00BB3B77" w:rsidP="00BB3B77">
            <w:pPr>
              <w:pStyle w:val="NoSpacing"/>
              <w:rPr>
                <w:bCs/>
              </w:rPr>
            </w:pPr>
            <w:r w:rsidRPr="00BB3B77">
              <w:rPr>
                <w:bCs/>
              </w:rPr>
              <w:t>d)</w:t>
            </w:r>
            <w:r w:rsidRPr="00BB3B77">
              <w:rPr>
                <w:bCs/>
              </w:rPr>
              <w:tab/>
              <w:t xml:space="preserve">Provisions of government-supported landscape </w:t>
            </w:r>
            <w:proofErr w:type="gramStart"/>
            <w:r w:rsidRPr="00BB3B77">
              <w:rPr>
                <w:bCs/>
              </w:rPr>
              <w:t>plans;</w:t>
            </w:r>
            <w:proofErr w:type="gramEnd"/>
          </w:p>
          <w:p w14:paraId="562AA2A0" w14:textId="77777777" w:rsidR="00BB3B77" w:rsidRPr="00BB3B77" w:rsidRDefault="00BB3B77" w:rsidP="00BB3B77">
            <w:pPr>
              <w:pStyle w:val="NoSpacing"/>
              <w:rPr>
                <w:bCs/>
              </w:rPr>
            </w:pPr>
            <w:r w:rsidRPr="00BB3B77">
              <w:rPr>
                <w:bCs/>
              </w:rPr>
              <w:t>e)</w:t>
            </w:r>
            <w:r w:rsidRPr="00BB3B77">
              <w:rPr>
                <w:bCs/>
              </w:rPr>
              <w:tab/>
              <w:t>The type of certificate holder (local community, SLIMF, large scale operation, state forest, etc.</w:t>
            </w:r>
            <w:proofErr w:type="gramStart"/>
            <w:r w:rsidRPr="00BB3B77">
              <w:rPr>
                <w:bCs/>
              </w:rPr>
              <w:t>);</w:t>
            </w:r>
            <w:proofErr w:type="gramEnd"/>
            <w:r w:rsidRPr="00BB3B77">
              <w:rPr>
                <w:bCs/>
              </w:rPr>
              <w:t xml:space="preserve"> </w:t>
            </w:r>
          </w:p>
          <w:p w14:paraId="3CADB6E2" w14:textId="77777777" w:rsidR="00BB3B77" w:rsidRPr="00BB3B77" w:rsidRDefault="00BB3B77" w:rsidP="00BB3B77">
            <w:pPr>
              <w:pStyle w:val="NoSpacing"/>
              <w:rPr>
                <w:bCs/>
              </w:rPr>
            </w:pPr>
            <w:r w:rsidRPr="00BB3B77">
              <w:rPr>
                <w:bCs/>
              </w:rPr>
              <w:t>f)</w:t>
            </w:r>
            <w:r w:rsidRPr="00BB3B77">
              <w:rPr>
                <w:bCs/>
              </w:rPr>
              <w:tab/>
              <w:t xml:space="preserve">Provisions of the FPIC </w:t>
            </w:r>
            <w:proofErr w:type="gramStart"/>
            <w:r w:rsidRPr="00BB3B77">
              <w:rPr>
                <w:bCs/>
              </w:rPr>
              <w:t>agreements;</w:t>
            </w:r>
            <w:proofErr w:type="gramEnd"/>
            <w:r w:rsidRPr="00BB3B77">
              <w:rPr>
                <w:bCs/>
              </w:rPr>
              <w:t xml:space="preserve"> </w:t>
            </w:r>
          </w:p>
          <w:p w14:paraId="6F4DBF03" w14:textId="77777777" w:rsidR="00BB3B77" w:rsidRPr="00BB3B77" w:rsidRDefault="00BB3B77" w:rsidP="00BB3B77">
            <w:pPr>
              <w:pStyle w:val="NoSpacing"/>
              <w:rPr>
                <w:bCs/>
              </w:rPr>
            </w:pPr>
            <w:r w:rsidRPr="00BB3B77">
              <w:rPr>
                <w:bCs/>
              </w:rPr>
              <w:t>g)</w:t>
            </w:r>
            <w:r w:rsidRPr="00BB3B77">
              <w:rPr>
                <w:bCs/>
              </w:rPr>
              <w:tab/>
              <w:t xml:space="preserve">The presence of Indigenous cultural landscapes, and Indigenous communities’ development projects, including low-intensity logging for financing basic needs, such as health, nutrition and </w:t>
            </w:r>
            <w:proofErr w:type="gramStart"/>
            <w:r w:rsidRPr="00BB3B77">
              <w:rPr>
                <w:bCs/>
              </w:rPr>
              <w:t>schools;</w:t>
            </w:r>
            <w:proofErr w:type="gramEnd"/>
          </w:p>
          <w:p w14:paraId="14A5B7CD" w14:textId="77777777" w:rsidR="00BB3B77" w:rsidRPr="00BB3B77" w:rsidRDefault="00BB3B77" w:rsidP="00BB3B77">
            <w:pPr>
              <w:pStyle w:val="NoSpacing"/>
              <w:rPr>
                <w:bCs/>
              </w:rPr>
            </w:pPr>
            <w:r w:rsidRPr="00BB3B77">
              <w:rPr>
                <w:bCs/>
              </w:rPr>
              <w:t>h)</w:t>
            </w:r>
            <w:r w:rsidRPr="00BB3B77">
              <w:rPr>
                <w:bCs/>
              </w:rPr>
              <w:tab/>
              <w:t xml:space="preserve">Presence of specific flora and fauna essential for Indigenous People’s livelihoods and </w:t>
            </w:r>
            <w:proofErr w:type="gramStart"/>
            <w:r w:rsidRPr="00BB3B77">
              <w:rPr>
                <w:bCs/>
              </w:rPr>
              <w:t>wellbeing;</w:t>
            </w:r>
            <w:proofErr w:type="gramEnd"/>
          </w:p>
          <w:p w14:paraId="3488E18E" w14:textId="77777777" w:rsidR="00BB3B77" w:rsidRPr="00BB3B77" w:rsidRDefault="00BB3B77" w:rsidP="00BB3B77">
            <w:pPr>
              <w:pStyle w:val="NoSpacing"/>
              <w:rPr>
                <w:bCs/>
              </w:rPr>
            </w:pPr>
            <w:proofErr w:type="spellStart"/>
            <w:r w:rsidRPr="00BB3B77">
              <w:rPr>
                <w:bCs/>
              </w:rPr>
              <w:t>i</w:t>
            </w:r>
            <w:proofErr w:type="spellEnd"/>
            <w:r w:rsidRPr="00BB3B77">
              <w:rPr>
                <w:bCs/>
              </w:rPr>
              <w:t>)</w:t>
            </w:r>
            <w:r w:rsidRPr="00BB3B77">
              <w:rPr>
                <w:bCs/>
              </w:rPr>
              <w:tab/>
              <w:t xml:space="preserve">Restoration activities of IFLs and Indigenous cultural </w:t>
            </w:r>
            <w:proofErr w:type="gramStart"/>
            <w:r w:rsidRPr="00BB3B77">
              <w:rPr>
                <w:bCs/>
              </w:rPr>
              <w:t>landscapes;</w:t>
            </w:r>
            <w:proofErr w:type="gramEnd"/>
          </w:p>
          <w:p w14:paraId="0241D344" w14:textId="77777777" w:rsidR="00BB3B77" w:rsidRPr="00BB3B77" w:rsidRDefault="00BB3B77" w:rsidP="00BB3B77">
            <w:pPr>
              <w:pStyle w:val="NoSpacing"/>
              <w:rPr>
                <w:bCs/>
              </w:rPr>
            </w:pPr>
            <w:r w:rsidRPr="00BB3B77">
              <w:rPr>
                <w:bCs/>
              </w:rPr>
              <w:t>j)</w:t>
            </w:r>
            <w:r w:rsidRPr="00BB3B77">
              <w:rPr>
                <w:bCs/>
              </w:rPr>
              <w:tab/>
              <w:t xml:space="preserve">Site-specific characteristics of the MU, including the level of overlap between the MU and the </w:t>
            </w:r>
            <w:proofErr w:type="gramStart"/>
            <w:r w:rsidRPr="00BB3B77">
              <w:rPr>
                <w:bCs/>
              </w:rPr>
              <w:t>IFL;</w:t>
            </w:r>
            <w:proofErr w:type="gramEnd"/>
          </w:p>
          <w:p w14:paraId="3252808A" w14:textId="77777777" w:rsidR="00BB3B77" w:rsidRPr="00BB3B77" w:rsidRDefault="00BB3B77" w:rsidP="00BB3B77">
            <w:pPr>
              <w:pStyle w:val="NoSpacing"/>
              <w:rPr>
                <w:bCs/>
              </w:rPr>
            </w:pPr>
            <w:r w:rsidRPr="00BB3B77">
              <w:rPr>
                <w:bCs/>
              </w:rPr>
              <w:t>k)</w:t>
            </w:r>
            <w:r w:rsidRPr="00BB3B77">
              <w:rPr>
                <w:bCs/>
              </w:rPr>
              <w:tab/>
              <w:t xml:space="preserve">The extent of exploitation and degradation of the forest within the </w:t>
            </w:r>
            <w:proofErr w:type="gramStart"/>
            <w:r w:rsidRPr="00BB3B77">
              <w:rPr>
                <w:bCs/>
              </w:rPr>
              <w:t>MU;</w:t>
            </w:r>
            <w:proofErr w:type="gramEnd"/>
          </w:p>
          <w:p w14:paraId="221A07C0" w14:textId="77777777" w:rsidR="00BB3B77" w:rsidRPr="00BB3B77" w:rsidRDefault="00BB3B77" w:rsidP="00BB3B77">
            <w:pPr>
              <w:pStyle w:val="NoSpacing"/>
              <w:rPr>
                <w:bCs/>
              </w:rPr>
            </w:pPr>
            <w:r w:rsidRPr="00BB3B77">
              <w:rPr>
                <w:bCs/>
              </w:rPr>
              <w:t>l)</w:t>
            </w:r>
            <w:r w:rsidRPr="00BB3B77">
              <w:rPr>
                <w:bCs/>
              </w:rPr>
              <w:tab/>
              <w:t xml:space="preserve">An assessment at the landscape level of the ecological distinctiveness of the </w:t>
            </w:r>
            <w:proofErr w:type="gramStart"/>
            <w:r w:rsidRPr="00BB3B77">
              <w:rPr>
                <w:bCs/>
              </w:rPr>
              <w:t>IFL;</w:t>
            </w:r>
            <w:proofErr w:type="gramEnd"/>
          </w:p>
          <w:p w14:paraId="5BA82485" w14:textId="77777777" w:rsidR="00BB3B77" w:rsidRPr="00BB3B77" w:rsidRDefault="00BB3B77" w:rsidP="00BB3B77">
            <w:pPr>
              <w:pStyle w:val="NoSpacing"/>
              <w:rPr>
                <w:bCs/>
              </w:rPr>
            </w:pPr>
            <w:r w:rsidRPr="00BB3B77">
              <w:rPr>
                <w:bCs/>
              </w:rPr>
              <w:t>m)</w:t>
            </w:r>
            <w:r w:rsidRPr="00BB3B77">
              <w:rPr>
                <w:bCs/>
              </w:rPr>
              <w:tab/>
              <w:t>Management activities for maintaining HCV2 status in non-core IFL areas (see Annex 1: Management of IFL Non-Core Area in &lt;FSC-GUI-30-010 Intact Forest Landscapes Guidance for Forest Managers&gt;) (IGI 9.2.2</w:t>
            </w:r>
            <w:proofErr w:type="gramStart"/>
            <w:r w:rsidRPr="00BB3B77">
              <w:rPr>
                <w:bCs/>
              </w:rPr>
              <w:t>);</w:t>
            </w:r>
            <w:proofErr w:type="gramEnd"/>
          </w:p>
          <w:p w14:paraId="5C8DDF00" w14:textId="77777777" w:rsidR="00BB3B77" w:rsidRPr="00BB3B77" w:rsidRDefault="00BB3B77" w:rsidP="00BB3B77">
            <w:pPr>
              <w:pStyle w:val="NoSpacing"/>
              <w:rPr>
                <w:bCs/>
              </w:rPr>
            </w:pPr>
            <w:r w:rsidRPr="00BB3B77">
              <w:rPr>
                <w:bCs/>
              </w:rPr>
              <w:t xml:space="preserve">NOTE: SDGs operating in tropical countries are expected to use Annex 1 of the &lt;FSC-GUI-30-010 Intact Forest Landscapes Guidance for Forest Managers&gt; unless a justification is provided. </w:t>
            </w:r>
          </w:p>
          <w:p w14:paraId="49B0F74A" w14:textId="77777777" w:rsidR="00BB3B77" w:rsidRPr="00BB3B77" w:rsidRDefault="00BB3B77" w:rsidP="00BB3B77">
            <w:pPr>
              <w:pStyle w:val="NoSpacing"/>
              <w:rPr>
                <w:bCs/>
              </w:rPr>
            </w:pPr>
            <w:r w:rsidRPr="00BB3B77">
              <w:rPr>
                <w:bCs/>
              </w:rPr>
              <w:t>n)</w:t>
            </w:r>
            <w:r w:rsidRPr="00BB3B77">
              <w:rPr>
                <w:bCs/>
              </w:rPr>
              <w:tab/>
              <w:t xml:space="preserve">Management strategies indicated in the HCV Framework to enhance IFL protection and to address anticipated changes over time within the Organization’s sphere of </w:t>
            </w:r>
            <w:proofErr w:type="gramStart"/>
            <w:r w:rsidRPr="00BB3B77">
              <w:rPr>
                <w:bCs/>
              </w:rPr>
              <w:t>influence;</w:t>
            </w:r>
            <w:proofErr w:type="gramEnd"/>
            <w:r w:rsidRPr="00BB3B77">
              <w:rPr>
                <w:bCs/>
              </w:rPr>
              <w:t xml:space="preserve">  </w:t>
            </w:r>
          </w:p>
          <w:p w14:paraId="250BA821" w14:textId="77777777" w:rsidR="00BB3B77" w:rsidRPr="00BB3B77" w:rsidRDefault="00BB3B77" w:rsidP="00BB3B77">
            <w:pPr>
              <w:pStyle w:val="NoSpacing"/>
              <w:rPr>
                <w:bCs/>
              </w:rPr>
            </w:pPr>
            <w:r w:rsidRPr="00BB3B77">
              <w:rPr>
                <w:bCs/>
              </w:rPr>
              <w:t>o)</w:t>
            </w:r>
            <w:r w:rsidRPr="00BB3B77">
              <w:rPr>
                <w:bCs/>
              </w:rPr>
              <w:tab/>
              <w:t xml:space="preserve">Historical efforts to protect IFLs in the landscape in relation to the establishment of the boundaries of the MU, recognizing that such efforts may, at the time, not have been characterized as protection of IFLs, and </w:t>
            </w:r>
          </w:p>
          <w:p w14:paraId="6D3EF57C" w14:textId="4B3DB016" w:rsidR="00347768" w:rsidRPr="008057A2" w:rsidRDefault="00BB3B77" w:rsidP="00BB3B77">
            <w:pPr>
              <w:pStyle w:val="NoSpacing"/>
              <w:rPr>
                <w:b w:val="0"/>
                <w:bCs/>
              </w:rPr>
            </w:pPr>
            <w:r w:rsidRPr="00BB3B77">
              <w:rPr>
                <w:b w:val="0"/>
                <w:bCs/>
              </w:rPr>
              <w:t>p)</w:t>
            </w:r>
            <w:r w:rsidRPr="00BB3B77">
              <w:rPr>
                <w:b w:val="0"/>
                <w:bCs/>
              </w:rPr>
              <w:tab/>
            </w:r>
            <w:proofErr w:type="gramStart"/>
            <w:r w:rsidRPr="00BB3B77">
              <w:rPr>
                <w:b w:val="0"/>
                <w:bCs/>
              </w:rPr>
              <w:t>Other</w:t>
            </w:r>
            <w:proofErr w:type="gramEnd"/>
            <w:r w:rsidRPr="00BB3B77">
              <w:rPr>
                <w:b w:val="0"/>
                <w:bCs/>
              </w:rPr>
              <w:t xml:space="preserve"> aspects as agreed in consensus by the SDG.</w:t>
            </w:r>
          </w:p>
        </w:tc>
        <w:tc>
          <w:tcPr>
            <w:tcW w:w="2659" w:type="pct"/>
          </w:tcPr>
          <w:p w14:paraId="235C99D9" w14:textId="77777777" w:rsidR="00347768" w:rsidRPr="0038679A" w:rsidRDefault="00347768"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347768" w:rsidRPr="0038679A" w14:paraId="535B4924"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215D1FAF" w14:textId="6EB431FD" w:rsidR="00347768" w:rsidRPr="008057A2" w:rsidRDefault="00BB3B77" w:rsidP="00333F1F">
            <w:pPr>
              <w:pStyle w:val="NoSpacing"/>
              <w:rPr>
                <w:b w:val="0"/>
                <w:bCs/>
              </w:rPr>
            </w:pPr>
            <w:r w:rsidRPr="00BB3B77">
              <w:rPr>
                <w:b w:val="0"/>
                <w:bCs/>
              </w:rPr>
              <w:t>4.5.</w:t>
            </w:r>
            <w:r w:rsidRPr="00BB3B77">
              <w:rPr>
                <w:b w:val="0"/>
                <w:bCs/>
              </w:rPr>
              <w:tab/>
              <w:t>While developing of FSS indicators for the protection of IFLs considering the landscape level, the requirements listed above (Clause 4.2) shall be considered by using one of the following options: Adopting, Adapting, Dropping, or Adding a new indicator, according to &lt;FSC-PRO-60-006 V2-0 Development and Transfer of National Forest Stewardship Standards to the FSC Principles and Criteria Version 5-1&gt;.</w:t>
            </w:r>
          </w:p>
        </w:tc>
        <w:tc>
          <w:tcPr>
            <w:tcW w:w="2659" w:type="pct"/>
          </w:tcPr>
          <w:p w14:paraId="0C953692" w14:textId="77777777" w:rsidR="00347768" w:rsidRPr="0038679A" w:rsidRDefault="00347768"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BB3B77" w:rsidRPr="0038679A" w14:paraId="3B6F6BDC"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5406DF84" w14:textId="31778C7C" w:rsidR="00BB3B77" w:rsidRPr="008057A2" w:rsidRDefault="00BB3B77" w:rsidP="00333F1F">
            <w:pPr>
              <w:pStyle w:val="NoSpacing"/>
              <w:rPr>
                <w:b w:val="0"/>
                <w:bCs/>
              </w:rPr>
            </w:pPr>
            <w:r w:rsidRPr="00BB3B77">
              <w:rPr>
                <w:b w:val="0"/>
                <w:bCs/>
              </w:rPr>
              <w:t>4.6.</w:t>
            </w:r>
            <w:r w:rsidRPr="00BB3B77">
              <w:rPr>
                <w:b w:val="0"/>
                <w:bCs/>
              </w:rPr>
              <w:tab/>
              <w:t xml:space="preserve">The SDG shall identify strategies at the landscape level in the HCV framework to enhance long-term protection of IFLs, taking into consideration scale, </w:t>
            </w:r>
            <w:proofErr w:type="gramStart"/>
            <w:r w:rsidRPr="00BB3B77">
              <w:rPr>
                <w:b w:val="0"/>
                <w:bCs/>
              </w:rPr>
              <w:t>intensity</w:t>
            </w:r>
            <w:proofErr w:type="gramEnd"/>
            <w:r w:rsidRPr="00BB3B77">
              <w:rPr>
                <w:b w:val="0"/>
                <w:bCs/>
              </w:rPr>
              <w:t xml:space="preserve"> and risk.</w:t>
            </w:r>
          </w:p>
        </w:tc>
        <w:tc>
          <w:tcPr>
            <w:tcW w:w="2659" w:type="pct"/>
          </w:tcPr>
          <w:p w14:paraId="26B9A804" w14:textId="77777777" w:rsidR="00BB3B77" w:rsidRPr="0038679A" w:rsidRDefault="00BB3B77"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BB3B77" w:rsidRPr="0038679A" w14:paraId="411116AC"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5CDC4F98" w14:textId="7DA895B2" w:rsidR="00BB3B77" w:rsidRPr="008057A2" w:rsidRDefault="00BB3B77" w:rsidP="00333F1F">
            <w:pPr>
              <w:pStyle w:val="NoSpacing"/>
              <w:rPr>
                <w:b w:val="0"/>
                <w:bCs/>
              </w:rPr>
            </w:pPr>
            <w:r w:rsidRPr="00BB3B77">
              <w:rPr>
                <w:b w:val="0"/>
                <w:bCs/>
              </w:rPr>
              <w:t>4.7.</w:t>
            </w:r>
            <w:r w:rsidRPr="00BB3B77">
              <w:rPr>
                <w:b w:val="0"/>
                <w:bCs/>
              </w:rPr>
              <w:tab/>
              <w:t>Before incorporating the draft IFL-related indicators into the FSS the SDG shall conduct a stakeholder engagement process according to Sections 5 and 6 below.</w:t>
            </w:r>
          </w:p>
        </w:tc>
        <w:tc>
          <w:tcPr>
            <w:tcW w:w="2659" w:type="pct"/>
          </w:tcPr>
          <w:p w14:paraId="0AE6532A" w14:textId="77777777" w:rsidR="00BB3B77" w:rsidRPr="0038679A" w:rsidRDefault="00BB3B77"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BB3B77" w:rsidRPr="008057A2" w14:paraId="4D7FF05E" w14:textId="77777777" w:rsidTr="00333F1F">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5FB8BEE3" w14:textId="33CD1E46" w:rsidR="00BB3B77" w:rsidRPr="008057A2" w:rsidRDefault="00BB3B77" w:rsidP="00333F1F">
            <w:pPr>
              <w:pStyle w:val="NoSpacing"/>
            </w:pPr>
            <w:r w:rsidRPr="00BB3B77">
              <w:t>5.</w:t>
            </w:r>
            <w:r w:rsidRPr="00BB3B77">
              <w:tab/>
              <w:t>Stakeholder identification and engagement in a landscape engagement process</w:t>
            </w:r>
          </w:p>
        </w:tc>
      </w:tr>
      <w:tr w:rsidR="00BB3B77" w:rsidRPr="0038679A" w14:paraId="54B6160C"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7E6A8E05" w14:textId="0A32E5C3" w:rsidR="00BB3B77" w:rsidRPr="008057A2" w:rsidRDefault="00BB3B77" w:rsidP="00333F1F">
            <w:pPr>
              <w:pStyle w:val="NoSpacing"/>
              <w:rPr>
                <w:b w:val="0"/>
                <w:bCs/>
              </w:rPr>
            </w:pPr>
            <w:r w:rsidRPr="00BB3B77">
              <w:rPr>
                <w:b w:val="0"/>
                <w:bCs/>
              </w:rPr>
              <w:t>5.1.</w:t>
            </w:r>
            <w:r w:rsidRPr="00BB3B77">
              <w:rPr>
                <w:b w:val="0"/>
                <w:bCs/>
              </w:rPr>
              <w:tab/>
              <w:t>The SDG shall identify the presence of Indigenous Peoples and traditional peoples in the landscape and respect their right to Free, Prior and Informed Consent, according to the criteria established in &lt;FSC-GUI-30-003 FSC Guidelines for the Implementation of the Right to Free, Prior and Informed Consent (FPIC)&gt;  (for guidance see Part 3.2 Considering Indigenous Peoples and their right to FPIC in &lt;FSC-GUI-60-004a Landscape Approach to Intact Forest Landscapes&gt;).</w:t>
            </w:r>
          </w:p>
        </w:tc>
        <w:tc>
          <w:tcPr>
            <w:tcW w:w="2659" w:type="pct"/>
          </w:tcPr>
          <w:p w14:paraId="58D73FC4" w14:textId="77777777" w:rsidR="00BB3B77" w:rsidRPr="0038679A" w:rsidRDefault="00BB3B77"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BB3B77" w:rsidRPr="0038679A" w14:paraId="3467DA1B"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3933B6C8" w14:textId="065C1F28" w:rsidR="00BB3B77" w:rsidRPr="008057A2" w:rsidRDefault="00BB3B77" w:rsidP="00333F1F">
            <w:pPr>
              <w:pStyle w:val="NoSpacing"/>
              <w:rPr>
                <w:b w:val="0"/>
                <w:bCs/>
              </w:rPr>
            </w:pPr>
            <w:r w:rsidRPr="00BB3B77">
              <w:rPr>
                <w:b w:val="0"/>
                <w:bCs/>
              </w:rPr>
              <w:t>5.2.</w:t>
            </w:r>
            <w:r w:rsidRPr="00BB3B77">
              <w:rPr>
                <w:b w:val="0"/>
                <w:bCs/>
              </w:rPr>
              <w:tab/>
              <w:t>The SDG shall identify stakeholders for the landscape engagement process, ensuring a diversity of interests that reflects the landscape and gender balance (for guidance see Part 3.3. Identifying stakeholders and selecting participants for the landscape pilot in &lt; FSC-GUI-60-004a Landscape Approach to Intact Forest Landscapes&gt;).</w:t>
            </w:r>
          </w:p>
        </w:tc>
        <w:tc>
          <w:tcPr>
            <w:tcW w:w="2659" w:type="pct"/>
          </w:tcPr>
          <w:p w14:paraId="0FF7E70F" w14:textId="77777777" w:rsidR="00BB3B77" w:rsidRPr="0038679A" w:rsidRDefault="00BB3B77"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BB3B77" w:rsidRPr="0038679A" w14:paraId="39787A3A"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2BD10314" w14:textId="18450DEC" w:rsidR="00BB3B77" w:rsidRPr="008057A2" w:rsidRDefault="006E2007" w:rsidP="00333F1F">
            <w:pPr>
              <w:pStyle w:val="NoSpacing"/>
              <w:rPr>
                <w:b w:val="0"/>
                <w:bCs/>
              </w:rPr>
            </w:pPr>
            <w:r w:rsidRPr="006E2007">
              <w:rPr>
                <w:b w:val="0"/>
                <w:bCs/>
              </w:rPr>
              <w:t>5.3.</w:t>
            </w:r>
            <w:r w:rsidRPr="006E2007">
              <w:rPr>
                <w:b w:val="0"/>
                <w:bCs/>
              </w:rPr>
              <w:tab/>
              <w:t>The SDG may identify existing landscape engagement processes that could be used or coordinated with and may establish a subgroup to plan the landscape engagement process.</w:t>
            </w:r>
          </w:p>
        </w:tc>
        <w:tc>
          <w:tcPr>
            <w:tcW w:w="2659" w:type="pct"/>
          </w:tcPr>
          <w:p w14:paraId="0C6FD62F" w14:textId="77777777" w:rsidR="00BB3B77" w:rsidRPr="0038679A" w:rsidRDefault="00BB3B77"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BB3B77" w:rsidRPr="0038679A" w14:paraId="778DF718"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2DAF4876" w14:textId="76F1CFF3" w:rsidR="00BB3B77" w:rsidRPr="008057A2" w:rsidRDefault="006E2007" w:rsidP="00333F1F">
            <w:pPr>
              <w:pStyle w:val="NoSpacing"/>
              <w:rPr>
                <w:b w:val="0"/>
                <w:bCs/>
              </w:rPr>
            </w:pPr>
            <w:r w:rsidRPr="006E2007">
              <w:rPr>
                <w:b w:val="0"/>
                <w:bCs/>
              </w:rPr>
              <w:t>5.4.</w:t>
            </w:r>
            <w:r w:rsidRPr="006E2007">
              <w:rPr>
                <w:b w:val="0"/>
                <w:bCs/>
              </w:rPr>
              <w:tab/>
              <w:t>The SDG shall conduct a survey to find stakeholders who are interested to participate in the landscape engagement process and identify any interest groups which may be missing. If necessary, additional stakeholders shall be selected and engaged to ensure that a diverse range of interests is represented in the process.</w:t>
            </w:r>
          </w:p>
        </w:tc>
        <w:tc>
          <w:tcPr>
            <w:tcW w:w="2659" w:type="pct"/>
          </w:tcPr>
          <w:p w14:paraId="387B919D" w14:textId="77777777" w:rsidR="00BB3B77" w:rsidRPr="0038679A" w:rsidRDefault="00BB3B77"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BB3B77" w:rsidRPr="0038679A" w14:paraId="4EB1936B"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69AC2645" w14:textId="6661CD3D" w:rsidR="00BB3B77" w:rsidRPr="008057A2" w:rsidRDefault="006E2007" w:rsidP="00333F1F">
            <w:pPr>
              <w:pStyle w:val="NoSpacing"/>
              <w:rPr>
                <w:b w:val="0"/>
                <w:bCs/>
              </w:rPr>
            </w:pPr>
            <w:r w:rsidRPr="006E2007">
              <w:rPr>
                <w:b w:val="0"/>
                <w:bCs/>
              </w:rPr>
              <w:t>5.5.</w:t>
            </w:r>
            <w:r w:rsidRPr="006E2007">
              <w:rPr>
                <w:b w:val="0"/>
                <w:bCs/>
              </w:rPr>
              <w:tab/>
              <w:t>The SDG shall identify stakeholder categories according to the stakeholders’ power and exposure to forest related issues. These categories may include beneficiaries, subjects, context setters, and bystanders (for guidance see Part 3.3. Identifying stakeholders and selecting participants for the landscape pilot in &lt;FSC-GUI-60-004a Landscape Approach to Intact Forest Landscapes&gt; for clarification on these categories).</w:t>
            </w:r>
          </w:p>
        </w:tc>
        <w:tc>
          <w:tcPr>
            <w:tcW w:w="2659" w:type="pct"/>
          </w:tcPr>
          <w:p w14:paraId="0C4503DB" w14:textId="77777777" w:rsidR="00BB3B77" w:rsidRPr="0038679A" w:rsidRDefault="00BB3B77"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347768" w:rsidRPr="0038679A" w14:paraId="0F132C4C"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4EECE500" w14:textId="4C0C4D53" w:rsidR="00347768" w:rsidRPr="008057A2" w:rsidRDefault="006E2007" w:rsidP="00333F1F">
            <w:pPr>
              <w:pStyle w:val="NoSpacing"/>
              <w:rPr>
                <w:b w:val="0"/>
                <w:bCs/>
              </w:rPr>
            </w:pPr>
            <w:r w:rsidRPr="006E2007">
              <w:rPr>
                <w:b w:val="0"/>
                <w:bCs/>
              </w:rPr>
              <w:t>5.6.</w:t>
            </w:r>
            <w:r w:rsidRPr="006E2007">
              <w:rPr>
                <w:b w:val="0"/>
                <w:bCs/>
              </w:rPr>
              <w:tab/>
              <w:t>The SDG shall define the method for the landscape engagement process to be employed, which can include in-person or virtual meetings, interviews, focus groups, and other methods.</w:t>
            </w:r>
          </w:p>
        </w:tc>
        <w:tc>
          <w:tcPr>
            <w:tcW w:w="2659" w:type="pct"/>
          </w:tcPr>
          <w:p w14:paraId="711A0A89" w14:textId="77777777" w:rsidR="00347768" w:rsidRPr="0038679A" w:rsidRDefault="00347768"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6E2007" w:rsidRPr="0038679A" w14:paraId="2C181ADA"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2A3C91A6" w14:textId="77777777" w:rsidR="006E2007" w:rsidRPr="006E2007" w:rsidRDefault="006E2007" w:rsidP="006E2007">
            <w:pPr>
              <w:pStyle w:val="NoSpacing"/>
              <w:rPr>
                <w:bCs/>
              </w:rPr>
            </w:pPr>
            <w:r w:rsidRPr="006E2007">
              <w:rPr>
                <w:bCs/>
              </w:rPr>
              <w:t>5.7.</w:t>
            </w:r>
            <w:r w:rsidRPr="006E2007">
              <w:rPr>
                <w:bCs/>
              </w:rPr>
              <w:tab/>
              <w:t xml:space="preserve">The process defined by the SDG for the landscape engagement process shall be:  </w:t>
            </w:r>
          </w:p>
          <w:p w14:paraId="70AC45B9" w14:textId="77777777" w:rsidR="006E2007" w:rsidRPr="006E2007" w:rsidRDefault="006E2007" w:rsidP="006E2007">
            <w:pPr>
              <w:pStyle w:val="NoSpacing"/>
              <w:rPr>
                <w:bCs/>
              </w:rPr>
            </w:pPr>
            <w:r w:rsidRPr="006E2007">
              <w:rPr>
                <w:bCs/>
              </w:rPr>
              <w:t>a)</w:t>
            </w:r>
            <w:r w:rsidRPr="006E2007">
              <w:rPr>
                <w:bCs/>
              </w:rPr>
              <w:tab/>
            </w:r>
            <w:proofErr w:type="gramStart"/>
            <w:r w:rsidRPr="006E2007">
              <w:rPr>
                <w:bCs/>
              </w:rPr>
              <w:t>Legitimate;</w:t>
            </w:r>
            <w:proofErr w:type="gramEnd"/>
          </w:p>
          <w:p w14:paraId="1BFBC1CC" w14:textId="77777777" w:rsidR="006E2007" w:rsidRPr="006E2007" w:rsidRDefault="006E2007" w:rsidP="006E2007">
            <w:pPr>
              <w:pStyle w:val="NoSpacing"/>
              <w:rPr>
                <w:bCs/>
              </w:rPr>
            </w:pPr>
            <w:r w:rsidRPr="006E2007">
              <w:rPr>
                <w:bCs/>
              </w:rPr>
              <w:t>b)</w:t>
            </w:r>
            <w:r w:rsidRPr="006E2007">
              <w:rPr>
                <w:bCs/>
              </w:rPr>
              <w:tab/>
            </w:r>
            <w:proofErr w:type="gramStart"/>
            <w:r w:rsidRPr="006E2007">
              <w:rPr>
                <w:bCs/>
              </w:rPr>
              <w:t>Accessible;</w:t>
            </w:r>
            <w:proofErr w:type="gramEnd"/>
          </w:p>
          <w:p w14:paraId="24465EB1" w14:textId="77777777" w:rsidR="006E2007" w:rsidRPr="006E2007" w:rsidRDefault="006E2007" w:rsidP="006E2007">
            <w:pPr>
              <w:pStyle w:val="NoSpacing"/>
              <w:rPr>
                <w:bCs/>
              </w:rPr>
            </w:pPr>
            <w:r w:rsidRPr="006E2007">
              <w:rPr>
                <w:bCs/>
              </w:rPr>
              <w:t>c)</w:t>
            </w:r>
            <w:r w:rsidRPr="006E2007">
              <w:rPr>
                <w:bCs/>
              </w:rPr>
              <w:tab/>
            </w:r>
            <w:proofErr w:type="gramStart"/>
            <w:r w:rsidRPr="006E2007">
              <w:rPr>
                <w:bCs/>
              </w:rPr>
              <w:t>Inclusive;</w:t>
            </w:r>
            <w:proofErr w:type="gramEnd"/>
          </w:p>
          <w:p w14:paraId="3AAB6CE4" w14:textId="77777777" w:rsidR="006E2007" w:rsidRPr="006E2007" w:rsidRDefault="006E2007" w:rsidP="006E2007">
            <w:pPr>
              <w:pStyle w:val="NoSpacing"/>
              <w:rPr>
                <w:bCs/>
              </w:rPr>
            </w:pPr>
            <w:r w:rsidRPr="006E2007">
              <w:rPr>
                <w:bCs/>
              </w:rPr>
              <w:t>d)</w:t>
            </w:r>
            <w:r w:rsidRPr="006E2007">
              <w:rPr>
                <w:bCs/>
              </w:rPr>
              <w:tab/>
            </w:r>
            <w:proofErr w:type="gramStart"/>
            <w:r w:rsidRPr="006E2007">
              <w:rPr>
                <w:bCs/>
              </w:rPr>
              <w:t>Predictable;</w:t>
            </w:r>
            <w:proofErr w:type="gramEnd"/>
          </w:p>
          <w:p w14:paraId="5D7D3055" w14:textId="77777777" w:rsidR="006E2007" w:rsidRPr="006E2007" w:rsidRDefault="006E2007" w:rsidP="006E2007">
            <w:pPr>
              <w:pStyle w:val="NoSpacing"/>
              <w:rPr>
                <w:bCs/>
              </w:rPr>
            </w:pPr>
            <w:r w:rsidRPr="006E2007">
              <w:rPr>
                <w:bCs/>
              </w:rPr>
              <w:t>e)</w:t>
            </w:r>
            <w:r w:rsidRPr="006E2007">
              <w:rPr>
                <w:bCs/>
              </w:rPr>
              <w:tab/>
              <w:t>Equitable (including access to information</w:t>
            </w:r>
            <w:proofErr w:type="gramStart"/>
            <w:r w:rsidRPr="006E2007">
              <w:rPr>
                <w:bCs/>
              </w:rPr>
              <w:t>);</w:t>
            </w:r>
            <w:proofErr w:type="gramEnd"/>
          </w:p>
          <w:p w14:paraId="26B40DFD" w14:textId="77777777" w:rsidR="006E2007" w:rsidRPr="006E2007" w:rsidRDefault="006E2007" w:rsidP="006E2007">
            <w:pPr>
              <w:pStyle w:val="NoSpacing"/>
              <w:rPr>
                <w:bCs/>
              </w:rPr>
            </w:pPr>
            <w:r w:rsidRPr="006E2007">
              <w:rPr>
                <w:bCs/>
              </w:rPr>
              <w:t>f)</w:t>
            </w:r>
            <w:r w:rsidRPr="006E2007">
              <w:rPr>
                <w:bCs/>
              </w:rPr>
              <w:tab/>
            </w:r>
            <w:proofErr w:type="gramStart"/>
            <w:r w:rsidRPr="006E2007">
              <w:rPr>
                <w:bCs/>
              </w:rPr>
              <w:t>Transparent;</w:t>
            </w:r>
            <w:proofErr w:type="gramEnd"/>
          </w:p>
          <w:p w14:paraId="648965F8" w14:textId="77777777" w:rsidR="006E2007" w:rsidRPr="006E2007" w:rsidRDefault="006E2007" w:rsidP="006E2007">
            <w:pPr>
              <w:pStyle w:val="NoSpacing"/>
              <w:rPr>
                <w:bCs/>
              </w:rPr>
            </w:pPr>
            <w:r w:rsidRPr="006E2007">
              <w:rPr>
                <w:bCs/>
              </w:rPr>
              <w:t>g)</w:t>
            </w:r>
            <w:r w:rsidRPr="006E2007">
              <w:rPr>
                <w:bCs/>
              </w:rPr>
              <w:tab/>
              <w:t xml:space="preserve">Compatible with </w:t>
            </w:r>
            <w:proofErr w:type="gramStart"/>
            <w:r w:rsidRPr="006E2007">
              <w:rPr>
                <w:bCs/>
              </w:rPr>
              <w:t>rights;</w:t>
            </w:r>
            <w:proofErr w:type="gramEnd"/>
          </w:p>
          <w:p w14:paraId="0619CABE" w14:textId="77777777" w:rsidR="006E2007" w:rsidRPr="006E2007" w:rsidRDefault="006E2007" w:rsidP="006E2007">
            <w:pPr>
              <w:pStyle w:val="NoSpacing"/>
              <w:rPr>
                <w:bCs/>
              </w:rPr>
            </w:pPr>
            <w:r w:rsidRPr="006E2007">
              <w:rPr>
                <w:bCs/>
              </w:rPr>
              <w:t>h)</w:t>
            </w:r>
            <w:r w:rsidRPr="006E2007">
              <w:rPr>
                <w:bCs/>
              </w:rPr>
              <w:tab/>
              <w:t>A source of continuous learning, and</w:t>
            </w:r>
          </w:p>
          <w:p w14:paraId="656DE5BB" w14:textId="268380DD" w:rsidR="006E2007" w:rsidRPr="008057A2" w:rsidRDefault="006E2007" w:rsidP="006E2007">
            <w:pPr>
              <w:pStyle w:val="NoSpacing"/>
              <w:rPr>
                <w:b w:val="0"/>
                <w:bCs/>
              </w:rPr>
            </w:pPr>
            <w:proofErr w:type="spellStart"/>
            <w:r w:rsidRPr="006E2007">
              <w:rPr>
                <w:b w:val="0"/>
                <w:bCs/>
              </w:rPr>
              <w:t>i</w:t>
            </w:r>
            <w:proofErr w:type="spellEnd"/>
            <w:r w:rsidRPr="006E2007">
              <w:rPr>
                <w:b w:val="0"/>
                <w:bCs/>
              </w:rPr>
              <w:t>)</w:t>
            </w:r>
            <w:r w:rsidRPr="006E2007">
              <w:rPr>
                <w:b w:val="0"/>
                <w:bCs/>
              </w:rPr>
              <w:tab/>
              <w:t>Based on dialogue.</w:t>
            </w:r>
          </w:p>
        </w:tc>
        <w:tc>
          <w:tcPr>
            <w:tcW w:w="2659" w:type="pct"/>
          </w:tcPr>
          <w:p w14:paraId="44131BA3" w14:textId="77777777" w:rsidR="006E2007" w:rsidRPr="0038679A" w:rsidRDefault="006E2007"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6E2007" w:rsidRPr="0038679A" w14:paraId="162B46ED"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1154CDF9" w14:textId="449A6C32" w:rsidR="006E2007" w:rsidRPr="008057A2" w:rsidRDefault="006E2007" w:rsidP="00333F1F">
            <w:pPr>
              <w:pStyle w:val="NoSpacing"/>
              <w:rPr>
                <w:b w:val="0"/>
                <w:bCs/>
              </w:rPr>
            </w:pPr>
            <w:r w:rsidRPr="006E2007">
              <w:rPr>
                <w:b w:val="0"/>
                <w:bCs/>
              </w:rPr>
              <w:t>5.8.</w:t>
            </w:r>
            <w:r w:rsidRPr="006E2007">
              <w:rPr>
                <w:b w:val="0"/>
                <w:bCs/>
              </w:rPr>
              <w:tab/>
              <w:t>The SDG shall define rules for the landscape engagement process such as confidentiality, decision-making, and financial aspects (for guidance see Part 4.4 Dialogue Preparation in the Guidance: Landscape approach to IFLs in &lt;FSC-GUI-60-004a Landscape Approach to Intact Forest Landscapes&gt;).</w:t>
            </w:r>
          </w:p>
        </w:tc>
        <w:tc>
          <w:tcPr>
            <w:tcW w:w="2659" w:type="pct"/>
          </w:tcPr>
          <w:p w14:paraId="7D6E93DB" w14:textId="77777777" w:rsidR="006E2007" w:rsidRPr="0038679A" w:rsidRDefault="006E2007"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6E2007" w:rsidRPr="0038679A" w14:paraId="1E21A228"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26084752" w14:textId="3EC54F36" w:rsidR="006E2007" w:rsidRPr="008057A2" w:rsidRDefault="006E2007" w:rsidP="00333F1F">
            <w:pPr>
              <w:pStyle w:val="NoSpacing"/>
              <w:rPr>
                <w:b w:val="0"/>
                <w:bCs/>
              </w:rPr>
            </w:pPr>
            <w:r w:rsidRPr="006E2007">
              <w:rPr>
                <w:b w:val="0"/>
                <w:bCs/>
              </w:rPr>
              <w:t>5.9.</w:t>
            </w:r>
            <w:r w:rsidRPr="006E2007">
              <w:rPr>
                <w:b w:val="0"/>
                <w:bCs/>
              </w:rPr>
              <w:tab/>
              <w:t>The SDG shall conduct an initial engagement with each selected stakeholder. This engagement aims to clarify the concepts and goals of the landscape engagement process, gather preliminary feedback, and assess the stakeholders’ willingness and requirements for participating in the process.</w:t>
            </w:r>
          </w:p>
        </w:tc>
        <w:tc>
          <w:tcPr>
            <w:tcW w:w="2659" w:type="pct"/>
          </w:tcPr>
          <w:p w14:paraId="26A4DF92" w14:textId="77777777" w:rsidR="006E2007" w:rsidRPr="0038679A" w:rsidRDefault="006E2007"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6E2007" w:rsidRPr="008057A2" w14:paraId="6B4A1DF0" w14:textId="77777777" w:rsidTr="00333F1F">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79FC9E19" w14:textId="4408261F" w:rsidR="006E2007" w:rsidRPr="008057A2" w:rsidRDefault="006E2007" w:rsidP="00333F1F">
            <w:pPr>
              <w:pStyle w:val="NoSpacing"/>
            </w:pPr>
            <w:r w:rsidRPr="006E2007">
              <w:t>6.</w:t>
            </w:r>
            <w:r w:rsidRPr="006E2007">
              <w:tab/>
              <w:t>Landscape engagement process and stakeholder feedback</w:t>
            </w:r>
          </w:p>
        </w:tc>
      </w:tr>
      <w:tr w:rsidR="006E2007" w:rsidRPr="0038679A" w14:paraId="7F082DB2"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4D4C34C2" w14:textId="77777777" w:rsidR="006E2007" w:rsidRPr="006E2007" w:rsidRDefault="006E2007" w:rsidP="006E2007">
            <w:pPr>
              <w:pStyle w:val="NoSpacing"/>
              <w:rPr>
                <w:bCs/>
              </w:rPr>
            </w:pPr>
            <w:r w:rsidRPr="006E2007">
              <w:rPr>
                <w:bCs/>
              </w:rPr>
              <w:t>6.1.</w:t>
            </w:r>
            <w:r w:rsidRPr="006E2007">
              <w:rPr>
                <w:bCs/>
              </w:rPr>
              <w:tab/>
              <w:t>The SDG shall organize a landscape engagement process to consult the identified stakeholders on:</w:t>
            </w:r>
          </w:p>
          <w:p w14:paraId="7F90DB2D" w14:textId="77777777" w:rsidR="006E2007" w:rsidRPr="006E2007" w:rsidRDefault="006E2007" w:rsidP="006E2007">
            <w:pPr>
              <w:pStyle w:val="NoSpacing"/>
              <w:rPr>
                <w:bCs/>
              </w:rPr>
            </w:pPr>
            <w:r w:rsidRPr="006E2007">
              <w:rPr>
                <w:bCs/>
              </w:rPr>
              <w:t>a)</w:t>
            </w:r>
            <w:r w:rsidRPr="006E2007">
              <w:rPr>
                <w:bCs/>
              </w:rPr>
              <w:tab/>
              <w:t xml:space="preserve">The boundaries of the proposed landscape and the risk </w:t>
            </w:r>
            <w:proofErr w:type="gramStart"/>
            <w:r w:rsidRPr="006E2007">
              <w:rPr>
                <w:bCs/>
              </w:rPr>
              <w:t>analysis;</w:t>
            </w:r>
            <w:proofErr w:type="gramEnd"/>
          </w:p>
          <w:p w14:paraId="73355258" w14:textId="77777777" w:rsidR="006E2007" w:rsidRPr="006E2007" w:rsidRDefault="006E2007" w:rsidP="006E2007">
            <w:pPr>
              <w:pStyle w:val="NoSpacing"/>
              <w:rPr>
                <w:bCs/>
              </w:rPr>
            </w:pPr>
            <w:r w:rsidRPr="006E2007">
              <w:rPr>
                <w:bCs/>
              </w:rPr>
              <w:t>b)</w:t>
            </w:r>
            <w:r w:rsidRPr="006E2007">
              <w:rPr>
                <w:bCs/>
              </w:rPr>
              <w:tab/>
              <w:t xml:space="preserve">The current status of IFLs in this landscape and the expected scenario for their </w:t>
            </w:r>
            <w:proofErr w:type="gramStart"/>
            <w:r w:rsidRPr="006E2007">
              <w:rPr>
                <w:bCs/>
              </w:rPr>
              <w:t>future;</w:t>
            </w:r>
            <w:proofErr w:type="gramEnd"/>
          </w:p>
          <w:p w14:paraId="5FA4E3B1" w14:textId="77777777" w:rsidR="006E2007" w:rsidRPr="006E2007" w:rsidRDefault="006E2007" w:rsidP="006E2007">
            <w:pPr>
              <w:pStyle w:val="NoSpacing"/>
              <w:rPr>
                <w:bCs/>
              </w:rPr>
            </w:pPr>
            <w:r w:rsidRPr="006E2007">
              <w:rPr>
                <w:bCs/>
              </w:rPr>
              <w:t>c)</w:t>
            </w:r>
            <w:r w:rsidRPr="006E2007">
              <w:rPr>
                <w:bCs/>
              </w:rPr>
              <w:tab/>
              <w:t xml:space="preserve">The SDG’s proposals for protection thresholds and management rules for IFLs in certified </w:t>
            </w:r>
            <w:proofErr w:type="gramStart"/>
            <w:r w:rsidRPr="006E2007">
              <w:rPr>
                <w:bCs/>
              </w:rPr>
              <w:t>MUs;</w:t>
            </w:r>
            <w:proofErr w:type="gramEnd"/>
          </w:p>
          <w:p w14:paraId="53BFE287" w14:textId="77777777" w:rsidR="006E2007" w:rsidRPr="006E2007" w:rsidRDefault="006E2007" w:rsidP="006E2007">
            <w:pPr>
              <w:pStyle w:val="NoSpacing"/>
              <w:rPr>
                <w:bCs/>
              </w:rPr>
            </w:pPr>
            <w:r w:rsidRPr="006E2007">
              <w:rPr>
                <w:bCs/>
              </w:rPr>
              <w:t>d)</w:t>
            </w:r>
            <w:r w:rsidRPr="006E2007">
              <w:rPr>
                <w:bCs/>
              </w:rPr>
              <w:tab/>
              <w:t>The draft IFL related indicators, including agreements and points of dissent, and</w:t>
            </w:r>
          </w:p>
          <w:p w14:paraId="5A973C74" w14:textId="03623E19" w:rsidR="006E2007" w:rsidRPr="008057A2" w:rsidRDefault="006E2007" w:rsidP="006E2007">
            <w:pPr>
              <w:pStyle w:val="NoSpacing"/>
              <w:rPr>
                <w:b w:val="0"/>
                <w:bCs/>
              </w:rPr>
            </w:pPr>
            <w:r w:rsidRPr="006E2007">
              <w:rPr>
                <w:b w:val="0"/>
                <w:bCs/>
              </w:rPr>
              <w:t>e)</w:t>
            </w:r>
            <w:r w:rsidRPr="006E2007">
              <w:rPr>
                <w:b w:val="0"/>
                <w:bCs/>
              </w:rPr>
              <w:tab/>
              <w:t>The SDG’s proposals for actions that The Organization should take within their sphere of influence to improve the protection of IFLs in the wider landscape.</w:t>
            </w:r>
          </w:p>
        </w:tc>
        <w:tc>
          <w:tcPr>
            <w:tcW w:w="2659" w:type="pct"/>
          </w:tcPr>
          <w:p w14:paraId="76F70F05" w14:textId="77777777" w:rsidR="006E2007" w:rsidRPr="0038679A" w:rsidRDefault="006E2007"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6E2007" w:rsidRPr="0038679A" w14:paraId="7933CFF6"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3B35E9DF" w14:textId="729C78A5" w:rsidR="006E2007" w:rsidRPr="008057A2" w:rsidRDefault="006E2007" w:rsidP="00333F1F">
            <w:pPr>
              <w:pStyle w:val="NoSpacing"/>
              <w:rPr>
                <w:b w:val="0"/>
                <w:bCs/>
              </w:rPr>
            </w:pPr>
            <w:r w:rsidRPr="006E2007">
              <w:rPr>
                <w:b w:val="0"/>
                <w:bCs/>
              </w:rPr>
              <w:t>6.2.</w:t>
            </w:r>
            <w:r w:rsidRPr="006E2007">
              <w:rPr>
                <w:b w:val="0"/>
                <w:bCs/>
              </w:rPr>
              <w:tab/>
              <w:t>When multi-stakeholder in person meetings is the chosen method for the landscape engagement process, they should be conducted in conformity with chapters 4.2; 4.3; 4.4; 4.5; 4.6 and 4.7 in &lt;FSC-GUI-60-004a Landscape Approach to Intact Forest Landscapes&gt;.</w:t>
            </w:r>
          </w:p>
        </w:tc>
        <w:tc>
          <w:tcPr>
            <w:tcW w:w="2659" w:type="pct"/>
          </w:tcPr>
          <w:p w14:paraId="1E59E1B0" w14:textId="77777777" w:rsidR="006E2007" w:rsidRPr="0038679A" w:rsidRDefault="006E2007"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6E2007" w:rsidRPr="0038679A" w14:paraId="7D1D2597"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380A6BB9" w14:textId="77777777" w:rsidR="006E2007" w:rsidRPr="006E2007" w:rsidRDefault="006E2007" w:rsidP="006E2007">
            <w:pPr>
              <w:pStyle w:val="NoSpacing"/>
              <w:rPr>
                <w:bCs/>
              </w:rPr>
            </w:pPr>
            <w:r w:rsidRPr="006E2007">
              <w:rPr>
                <w:bCs/>
              </w:rPr>
              <w:t>6.3.</w:t>
            </w:r>
            <w:r w:rsidRPr="006E2007">
              <w:rPr>
                <w:bCs/>
              </w:rPr>
              <w:tab/>
              <w:t>The SDG shall determine the type and scope of facilitation required for the selected engagement method.</w:t>
            </w:r>
          </w:p>
          <w:p w14:paraId="692DC9EB" w14:textId="02D363AA" w:rsidR="006E2007" w:rsidRPr="008057A2" w:rsidRDefault="006E2007" w:rsidP="006E2007">
            <w:pPr>
              <w:pStyle w:val="NoSpacing"/>
              <w:rPr>
                <w:b w:val="0"/>
                <w:bCs/>
              </w:rPr>
            </w:pPr>
            <w:r w:rsidRPr="006E2007">
              <w:rPr>
                <w:b w:val="0"/>
                <w:bCs/>
              </w:rPr>
              <w:t>NOTE: For guidance see Part 4.2. Facilitation in &lt;FSC-GUI-60-004a Landscape Approach to Intact Forest Landscapes&gt;.</w:t>
            </w:r>
          </w:p>
        </w:tc>
        <w:tc>
          <w:tcPr>
            <w:tcW w:w="2659" w:type="pct"/>
          </w:tcPr>
          <w:p w14:paraId="1CA83C47" w14:textId="77777777" w:rsidR="006E2007" w:rsidRPr="0038679A" w:rsidRDefault="006E2007"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6E2007" w:rsidRPr="0038679A" w14:paraId="42626264"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75824F2C" w14:textId="6C021D69" w:rsidR="006E2007" w:rsidRPr="008057A2" w:rsidRDefault="006E2007" w:rsidP="00333F1F">
            <w:pPr>
              <w:pStyle w:val="NoSpacing"/>
              <w:rPr>
                <w:b w:val="0"/>
                <w:bCs/>
              </w:rPr>
            </w:pPr>
            <w:r w:rsidRPr="006E2007">
              <w:rPr>
                <w:b w:val="0"/>
                <w:bCs/>
              </w:rPr>
              <w:t>6.4.</w:t>
            </w:r>
            <w:r w:rsidRPr="006E2007">
              <w:rPr>
                <w:b w:val="0"/>
                <w:bCs/>
              </w:rPr>
              <w:tab/>
              <w:t>The SDG should prepare materials for the landscape engagement process, according to the stakeholders’ level of information participating in the process.</w:t>
            </w:r>
          </w:p>
        </w:tc>
        <w:tc>
          <w:tcPr>
            <w:tcW w:w="2659" w:type="pct"/>
          </w:tcPr>
          <w:p w14:paraId="23244B1D" w14:textId="77777777" w:rsidR="006E2007" w:rsidRPr="0038679A" w:rsidRDefault="006E2007"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6E2007" w:rsidRPr="0038679A" w14:paraId="2B3A7BED"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0AD2A521" w14:textId="54662A99" w:rsidR="006E2007" w:rsidRPr="008057A2" w:rsidRDefault="006E2007" w:rsidP="00333F1F">
            <w:pPr>
              <w:pStyle w:val="NoSpacing"/>
              <w:rPr>
                <w:b w:val="0"/>
                <w:bCs/>
              </w:rPr>
            </w:pPr>
            <w:r w:rsidRPr="006E2007">
              <w:rPr>
                <w:b w:val="0"/>
                <w:bCs/>
              </w:rPr>
              <w:t>6.5.</w:t>
            </w:r>
            <w:r w:rsidRPr="006E2007">
              <w:rPr>
                <w:b w:val="0"/>
                <w:bCs/>
              </w:rPr>
              <w:tab/>
              <w:t>The SDG shall develop a report of the landscape engagement process (for guidance see Part 5.2. Documentation in &lt;FSC-GUI-60-004a Landscape Approach to Intact Forest Landscapes&gt; to identify the elements to be included in the report).</w:t>
            </w:r>
          </w:p>
        </w:tc>
        <w:tc>
          <w:tcPr>
            <w:tcW w:w="2659" w:type="pct"/>
          </w:tcPr>
          <w:p w14:paraId="4E158920" w14:textId="77777777" w:rsidR="006E2007" w:rsidRPr="0038679A" w:rsidRDefault="006E2007"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6E2007" w:rsidRPr="0038679A" w14:paraId="2DD3F65E"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5ED3D7CB" w14:textId="18DCC695" w:rsidR="006E2007" w:rsidRPr="008057A2" w:rsidRDefault="006E2007" w:rsidP="00333F1F">
            <w:pPr>
              <w:pStyle w:val="NoSpacing"/>
              <w:rPr>
                <w:b w:val="0"/>
                <w:bCs/>
              </w:rPr>
            </w:pPr>
            <w:r w:rsidRPr="006E2007">
              <w:rPr>
                <w:b w:val="0"/>
                <w:bCs/>
              </w:rPr>
              <w:t>6.6.</w:t>
            </w:r>
            <w:r w:rsidRPr="006E2007">
              <w:rPr>
                <w:b w:val="0"/>
                <w:bCs/>
              </w:rPr>
              <w:tab/>
              <w:t>The report shall include an evaluation of the suitability of the chosen methods for the landscape engagement process and indicate potential areas of improvement.</w:t>
            </w:r>
          </w:p>
        </w:tc>
        <w:tc>
          <w:tcPr>
            <w:tcW w:w="2659" w:type="pct"/>
          </w:tcPr>
          <w:p w14:paraId="000A7FC2" w14:textId="77777777" w:rsidR="006E2007" w:rsidRPr="0038679A" w:rsidRDefault="006E2007"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6E2007" w:rsidRPr="0038679A" w14:paraId="1C5054EB"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44266F03" w14:textId="023D6021" w:rsidR="006E2007" w:rsidRPr="008057A2" w:rsidRDefault="006E2007" w:rsidP="00333F1F">
            <w:pPr>
              <w:pStyle w:val="NoSpacing"/>
              <w:rPr>
                <w:b w:val="0"/>
                <w:bCs/>
              </w:rPr>
            </w:pPr>
            <w:r w:rsidRPr="006E2007">
              <w:rPr>
                <w:b w:val="0"/>
                <w:bCs/>
              </w:rPr>
              <w:t>6.7.</w:t>
            </w:r>
            <w:r w:rsidRPr="006E2007">
              <w:rPr>
                <w:b w:val="0"/>
                <w:bCs/>
              </w:rPr>
              <w:tab/>
              <w:t xml:space="preserve">The SDG shall communicate the outcomes of the landscape engagement process to all stakeholders, </w:t>
            </w:r>
            <w:proofErr w:type="gramStart"/>
            <w:r w:rsidRPr="006E2007">
              <w:rPr>
                <w:b w:val="0"/>
                <w:bCs/>
              </w:rPr>
              <w:t>e.g.</w:t>
            </w:r>
            <w:proofErr w:type="gramEnd"/>
            <w:r w:rsidRPr="006E2007">
              <w:rPr>
                <w:b w:val="0"/>
                <w:bCs/>
              </w:rPr>
              <w:t xml:space="preserve"> by sharing the report in full or in parts.</w:t>
            </w:r>
          </w:p>
        </w:tc>
        <w:tc>
          <w:tcPr>
            <w:tcW w:w="2659" w:type="pct"/>
          </w:tcPr>
          <w:p w14:paraId="117DA5DA" w14:textId="77777777" w:rsidR="006E2007" w:rsidRPr="0038679A" w:rsidRDefault="006E2007"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6E2007" w:rsidRPr="008057A2" w14:paraId="4A94CD41" w14:textId="77777777" w:rsidTr="00333F1F">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594F1992" w14:textId="77E9A056" w:rsidR="006E2007" w:rsidRPr="008057A2" w:rsidRDefault="006E2007" w:rsidP="00333F1F">
            <w:pPr>
              <w:pStyle w:val="NoSpacing"/>
            </w:pPr>
            <w:r w:rsidRPr="006E2007">
              <w:t>7.</w:t>
            </w:r>
            <w:r w:rsidRPr="006E2007">
              <w:tab/>
              <w:t>Development of the final draft IFL-related indicators</w:t>
            </w:r>
          </w:p>
        </w:tc>
      </w:tr>
      <w:tr w:rsidR="006E2007" w:rsidRPr="0038679A" w14:paraId="648C4DBF"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01CD7FD1" w14:textId="1D0041ED" w:rsidR="006E2007" w:rsidRPr="008057A2" w:rsidRDefault="006E2007" w:rsidP="00333F1F">
            <w:pPr>
              <w:pStyle w:val="NoSpacing"/>
              <w:rPr>
                <w:b w:val="0"/>
                <w:bCs/>
              </w:rPr>
            </w:pPr>
            <w:r w:rsidRPr="006E2007">
              <w:rPr>
                <w:b w:val="0"/>
                <w:bCs/>
              </w:rPr>
              <w:t>7.1.</w:t>
            </w:r>
            <w:r w:rsidRPr="006E2007">
              <w:rPr>
                <w:b w:val="0"/>
                <w:bCs/>
              </w:rPr>
              <w:tab/>
              <w:t>The SDG shall assess the feedback collected from the landscape engagement process and prepare the final draft of the IFL-related indicators for submission to FSC.</w:t>
            </w:r>
          </w:p>
        </w:tc>
        <w:tc>
          <w:tcPr>
            <w:tcW w:w="2659" w:type="pct"/>
          </w:tcPr>
          <w:p w14:paraId="43AD25B4" w14:textId="77777777" w:rsidR="006E2007" w:rsidRPr="0038679A" w:rsidRDefault="006E2007"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6E2007" w:rsidRPr="0038679A" w14:paraId="22A97DAB"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662295F0" w14:textId="09F27612" w:rsidR="006E2007" w:rsidRPr="008057A2" w:rsidRDefault="006E2007" w:rsidP="00333F1F">
            <w:pPr>
              <w:pStyle w:val="NoSpacing"/>
              <w:rPr>
                <w:b w:val="0"/>
                <w:bCs/>
              </w:rPr>
            </w:pPr>
            <w:r w:rsidRPr="006E2007">
              <w:rPr>
                <w:b w:val="0"/>
                <w:bCs/>
              </w:rPr>
              <w:t>7.2.</w:t>
            </w:r>
            <w:r w:rsidRPr="006E2007">
              <w:rPr>
                <w:b w:val="0"/>
                <w:bCs/>
              </w:rPr>
              <w:tab/>
              <w:t>The SDG shall use the &lt;FSC-PRO-10-606 Transfer Matrix&gt; for the development or revision of the IFL-related indicators.</w:t>
            </w:r>
          </w:p>
        </w:tc>
        <w:tc>
          <w:tcPr>
            <w:tcW w:w="2659" w:type="pct"/>
          </w:tcPr>
          <w:p w14:paraId="57DF0AAD" w14:textId="77777777" w:rsidR="006E2007" w:rsidRPr="0038679A" w:rsidRDefault="006E2007"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6E2007" w:rsidRPr="0038679A" w14:paraId="31FE0AA1"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0F5D780C" w14:textId="19EE975C" w:rsidR="006E2007" w:rsidRPr="008057A2" w:rsidRDefault="006E2007" w:rsidP="00333F1F">
            <w:pPr>
              <w:pStyle w:val="NoSpacing"/>
              <w:rPr>
                <w:b w:val="0"/>
                <w:bCs/>
              </w:rPr>
            </w:pPr>
            <w:r w:rsidRPr="006E2007">
              <w:rPr>
                <w:b w:val="0"/>
                <w:bCs/>
              </w:rPr>
              <w:t>7.3.</w:t>
            </w:r>
            <w:r w:rsidRPr="006E2007">
              <w:rPr>
                <w:b w:val="0"/>
                <w:bCs/>
              </w:rPr>
              <w:tab/>
              <w:t>The SDG shall justify when certain elements of the feedback collected from the landscape engagement process have not been considered.</w:t>
            </w:r>
          </w:p>
        </w:tc>
        <w:tc>
          <w:tcPr>
            <w:tcW w:w="2659" w:type="pct"/>
          </w:tcPr>
          <w:p w14:paraId="0FD3234D" w14:textId="77777777" w:rsidR="006E2007" w:rsidRPr="0038679A" w:rsidRDefault="006E2007"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6E2007" w:rsidRPr="0038679A" w14:paraId="5F472D66"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43195442" w14:textId="068B10B7" w:rsidR="006E2007" w:rsidRPr="008057A2" w:rsidRDefault="006E2007" w:rsidP="00333F1F">
            <w:pPr>
              <w:pStyle w:val="NoSpacing"/>
              <w:rPr>
                <w:b w:val="0"/>
                <w:bCs/>
              </w:rPr>
            </w:pPr>
            <w:r w:rsidRPr="006E2007">
              <w:rPr>
                <w:b w:val="0"/>
                <w:bCs/>
              </w:rPr>
              <w:t>7.4.</w:t>
            </w:r>
            <w:r w:rsidRPr="006E2007">
              <w:rPr>
                <w:b w:val="0"/>
                <w:bCs/>
              </w:rPr>
              <w:tab/>
              <w:t>Following the incorporation of the feedback from the landscape engagement process, the SDG shall submit the draft IFL-related indicators to public consultation according to the consultation requirements in &lt;FSC-STD-60-006 Process requirements for the development and maintenance of National Forest Stewardship Standards&gt;.</w:t>
            </w:r>
          </w:p>
        </w:tc>
        <w:tc>
          <w:tcPr>
            <w:tcW w:w="2659" w:type="pct"/>
          </w:tcPr>
          <w:p w14:paraId="3DC23A66" w14:textId="77777777" w:rsidR="006E2007" w:rsidRPr="0038679A" w:rsidRDefault="006E2007"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6E2007" w:rsidRPr="0038679A" w14:paraId="707656E4"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700CAC3F" w14:textId="4BE1B243" w:rsidR="006E2007" w:rsidRPr="008057A2" w:rsidRDefault="006E2007" w:rsidP="00333F1F">
            <w:pPr>
              <w:pStyle w:val="NoSpacing"/>
              <w:rPr>
                <w:b w:val="0"/>
                <w:bCs/>
              </w:rPr>
            </w:pPr>
            <w:r w:rsidRPr="006E2007">
              <w:rPr>
                <w:b w:val="0"/>
                <w:bCs/>
              </w:rPr>
              <w:t>7.5.</w:t>
            </w:r>
            <w:r w:rsidRPr="006E2007">
              <w:rPr>
                <w:b w:val="0"/>
                <w:bCs/>
              </w:rPr>
              <w:tab/>
              <w:t>The SDG shall document the feedback from the stakeholder engagement process and how it was used in finalizing the draft IFL-related indicators and provide the documentation to the decision-making body (see Clause 8.1.1).</w:t>
            </w:r>
          </w:p>
        </w:tc>
        <w:tc>
          <w:tcPr>
            <w:tcW w:w="2659" w:type="pct"/>
          </w:tcPr>
          <w:p w14:paraId="3138F0B0" w14:textId="77777777" w:rsidR="006E2007" w:rsidRPr="0038679A" w:rsidRDefault="006E2007"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6E2007" w:rsidRPr="008057A2" w14:paraId="38773EA1" w14:textId="77777777" w:rsidTr="00333F1F">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73199BB4" w14:textId="56F543C4" w:rsidR="006E2007" w:rsidRPr="008057A2" w:rsidRDefault="006E2007" w:rsidP="00333F1F">
            <w:pPr>
              <w:pStyle w:val="NoSpacing"/>
            </w:pPr>
            <w:r w:rsidRPr="006E2007">
              <w:t>8.</w:t>
            </w:r>
            <w:r w:rsidRPr="006E2007">
              <w:tab/>
              <w:t>Submission of the final draft IFL-related indicators</w:t>
            </w:r>
          </w:p>
        </w:tc>
      </w:tr>
      <w:tr w:rsidR="006E2007" w:rsidRPr="0038679A" w14:paraId="27FC5BE0"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6216F345" w14:textId="70DFA093" w:rsidR="006E2007" w:rsidRPr="008057A2" w:rsidRDefault="006E2007" w:rsidP="00333F1F">
            <w:pPr>
              <w:pStyle w:val="NoSpacing"/>
              <w:rPr>
                <w:b w:val="0"/>
                <w:bCs/>
              </w:rPr>
            </w:pPr>
            <w:r w:rsidRPr="006E2007">
              <w:rPr>
                <w:b w:val="0"/>
                <w:bCs/>
              </w:rPr>
              <w:t>8.1.</w:t>
            </w:r>
            <w:r w:rsidRPr="006E2007">
              <w:rPr>
                <w:b w:val="0"/>
                <w:bCs/>
              </w:rPr>
              <w:tab/>
              <w:t>When submitting the FSS including the final draft IFL-related indicators to FSC for decision making the SDG shall include content described under Annex 1.</w:t>
            </w:r>
          </w:p>
        </w:tc>
        <w:tc>
          <w:tcPr>
            <w:tcW w:w="2659" w:type="pct"/>
          </w:tcPr>
          <w:p w14:paraId="257F841F" w14:textId="77777777" w:rsidR="006E2007" w:rsidRPr="0038679A" w:rsidRDefault="006E2007"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6E2007" w:rsidRPr="008057A2" w14:paraId="124052AA" w14:textId="77777777" w:rsidTr="00333F1F">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2967E81C" w14:textId="481B91F5" w:rsidR="006E2007" w:rsidRPr="008057A2" w:rsidRDefault="006E2007" w:rsidP="00333F1F">
            <w:pPr>
              <w:pStyle w:val="NoSpacing"/>
            </w:pPr>
            <w:r w:rsidRPr="006E2007">
              <w:t>9.</w:t>
            </w:r>
            <w:r w:rsidRPr="006E2007">
              <w:tab/>
              <w:t>Monitoring and Learning</w:t>
            </w:r>
          </w:p>
        </w:tc>
      </w:tr>
      <w:tr w:rsidR="006E2007" w:rsidRPr="0038679A" w14:paraId="09E9FB6E"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3597659B" w14:textId="77777777" w:rsidR="006E2007" w:rsidRPr="006E2007" w:rsidRDefault="006E2007" w:rsidP="006E2007">
            <w:pPr>
              <w:pStyle w:val="NoSpacing"/>
              <w:rPr>
                <w:bCs/>
              </w:rPr>
            </w:pPr>
            <w:r w:rsidRPr="006E2007">
              <w:rPr>
                <w:bCs/>
              </w:rPr>
              <w:t>9.2.</w:t>
            </w:r>
            <w:r w:rsidRPr="006E2007">
              <w:rPr>
                <w:bCs/>
              </w:rPr>
              <w:tab/>
              <w:t xml:space="preserve">The SDG shall develop and implement an intervention plan in case the intended protection of the vast majority of HCV2 and IFLs at the landscape level is not reached. It shall include an analysis on why the intended protection of the vast majority of HCV2 and IFLs at the landscape level has not been reached, and based on that: </w:t>
            </w:r>
          </w:p>
          <w:p w14:paraId="0C21BFE8" w14:textId="77777777" w:rsidR="006E2007" w:rsidRPr="006E2007" w:rsidRDefault="006E2007" w:rsidP="006E2007">
            <w:pPr>
              <w:pStyle w:val="NoSpacing"/>
              <w:rPr>
                <w:bCs/>
              </w:rPr>
            </w:pPr>
            <w:r w:rsidRPr="006E2007">
              <w:rPr>
                <w:bCs/>
              </w:rPr>
              <w:t>a)</w:t>
            </w:r>
            <w:r w:rsidRPr="006E2007">
              <w:rPr>
                <w:bCs/>
              </w:rPr>
              <w:tab/>
              <w:t xml:space="preserve">A revised protection strategy for the vast majority of HCV2 and IFLs at the individual landscape level (see Annex 1, section xi), and </w:t>
            </w:r>
          </w:p>
          <w:p w14:paraId="3C15E422" w14:textId="05CBDD89" w:rsidR="006E2007" w:rsidRPr="008057A2" w:rsidRDefault="006E2007" w:rsidP="006E2007">
            <w:pPr>
              <w:pStyle w:val="NoSpacing"/>
              <w:rPr>
                <w:b w:val="0"/>
                <w:bCs/>
              </w:rPr>
            </w:pPr>
            <w:r w:rsidRPr="006E2007">
              <w:rPr>
                <w:b w:val="0"/>
                <w:bCs/>
              </w:rPr>
              <w:t>b)</w:t>
            </w:r>
            <w:r w:rsidRPr="006E2007">
              <w:rPr>
                <w:b w:val="0"/>
                <w:bCs/>
              </w:rPr>
              <w:tab/>
              <w:t>Revised strategies at the landscape level in the HCV framework to enhance long-term protection of IFLs (see Annex 1, section xii).</w:t>
            </w:r>
          </w:p>
        </w:tc>
        <w:tc>
          <w:tcPr>
            <w:tcW w:w="2659" w:type="pct"/>
          </w:tcPr>
          <w:p w14:paraId="2EDDB15D" w14:textId="77777777" w:rsidR="006E2007" w:rsidRPr="0038679A" w:rsidRDefault="006E2007"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6E2007" w:rsidRPr="008057A2" w14:paraId="15B0AA37" w14:textId="77777777" w:rsidTr="00333F1F">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6DDB6B4F" w14:textId="5413FCAF" w:rsidR="006E2007" w:rsidRPr="008057A2" w:rsidRDefault="006E2007" w:rsidP="00333F1F">
            <w:pPr>
              <w:pStyle w:val="NoSpacing"/>
            </w:pPr>
            <w:bookmarkStart w:id="5" w:name="_Hlk171601055"/>
            <w:r w:rsidRPr="006E2007">
              <w:t>ANNEX 1. CONTENT FOR SUBMISSION PACKAGE</w:t>
            </w:r>
          </w:p>
        </w:tc>
      </w:tr>
      <w:bookmarkEnd w:id="5"/>
      <w:tr w:rsidR="006E2007" w:rsidRPr="0038679A" w14:paraId="72638BAE"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49CB7451" w14:textId="77777777" w:rsidR="006E2007" w:rsidRPr="006E2007" w:rsidRDefault="006E2007" w:rsidP="006E2007">
            <w:pPr>
              <w:pStyle w:val="NoSpacing"/>
              <w:rPr>
                <w:bCs/>
              </w:rPr>
            </w:pPr>
            <w:r w:rsidRPr="006E2007">
              <w:rPr>
                <w:bCs/>
              </w:rPr>
              <w:t xml:space="preserve">The submission package to the Performance and Standards Unit (PSU) shall include: </w:t>
            </w:r>
          </w:p>
          <w:p w14:paraId="1D3A14AE" w14:textId="77777777" w:rsidR="006E2007" w:rsidRPr="006E2007" w:rsidRDefault="006E2007" w:rsidP="006E2007">
            <w:pPr>
              <w:pStyle w:val="NoSpacing"/>
              <w:rPr>
                <w:bCs/>
              </w:rPr>
            </w:pPr>
            <w:r w:rsidRPr="006E2007">
              <w:rPr>
                <w:bCs/>
              </w:rPr>
              <w:t>Process and content</w:t>
            </w:r>
          </w:p>
          <w:p w14:paraId="5838237D" w14:textId="77777777" w:rsidR="006E2007" w:rsidRPr="006E2007" w:rsidRDefault="006E2007" w:rsidP="006E2007">
            <w:pPr>
              <w:pStyle w:val="NoSpacing"/>
              <w:rPr>
                <w:bCs/>
              </w:rPr>
            </w:pPr>
            <w:proofErr w:type="spellStart"/>
            <w:r w:rsidRPr="006E2007">
              <w:rPr>
                <w:bCs/>
              </w:rPr>
              <w:t>i</w:t>
            </w:r>
            <w:proofErr w:type="spellEnd"/>
            <w:r w:rsidRPr="006E2007">
              <w:rPr>
                <w:bCs/>
              </w:rPr>
              <w:t>.</w:t>
            </w:r>
            <w:r w:rsidRPr="006E2007">
              <w:rPr>
                <w:bCs/>
              </w:rPr>
              <w:tab/>
              <w:t xml:space="preserve">landscape engagement process </w:t>
            </w:r>
            <w:proofErr w:type="gramStart"/>
            <w:r w:rsidRPr="006E2007">
              <w:rPr>
                <w:bCs/>
              </w:rPr>
              <w:t>report;</w:t>
            </w:r>
            <w:proofErr w:type="gramEnd"/>
            <w:r w:rsidRPr="006E2007">
              <w:rPr>
                <w:bCs/>
              </w:rPr>
              <w:t xml:space="preserve"> </w:t>
            </w:r>
          </w:p>
          <w:p w14:paraId="7CB648CD" w14:textId="77777777" w:rsidR="006E2007" w:rsidRPr="006E2007" w:rsidRDefault="006E2007" w:rsidP="006E2007">
            <w:pPr>
              <w:pStyle w:val="NoSpacing"/>
              <w:rPr>
                <w:bCs/>
              </w:rPr>
            </w:pPr>
            <w:r w:rsidRPr="006E2007">
              <w:rPr>
                <w:bCs/>
              </w:rPr>
              <w:t>ii.</w:t>
            </w:r>
            <w:r w:rsidRPr="006E2007">
              <w:rPr>
                <w:bCs/>
              </w:rPr>
              <w:tab/>
              <w:t xml:space="preserve">consultation report on the draft IFL </w:t>
            </w:r>
            <w:proofErr w:type="gramStart"/>
            <w:r w:rsidRPr="006E2007">
              <w:rPr>
                <w:bCs/>
              </w:rPr>
              <w:t>indicators;</w:t>
            </w:r>
            <w:proofErr w:type="gramEnd"/>
            <w:r w:rsidRPr="006E2007">
              <w:rPr>
                <w:bCs/>
              </w:rPr>
              <w:t xml:space="preserve"> </w:t>
            </w:r>
          </w:p>
          <w:p w14:paraId="7813CADE" w14:textId="77777777" w:rsidR="006E2007" w:rsidRPr="006E2007" w:rsidRDefault="006E2007" w:rsidP="006E2007">
            <w:pPr>
              <w:pStyle w:val="NoSpacing"/>
              <w:rPr>
                <w:bCs/>
              </w:rPr>
            </w:pPr>
            <w:r w:rsidRPr="006E2007">
              <w:rPr>
                <w:bCs/>
              </w:rPr>
              <w:t>iii.</w:t>
            </w:r>
            <w:r w:rsidRPr="006E2007">
              <w:rPr>
                <w:bCs/>
              </w:rPr>
              <w:tab/>
              <w:t xml:space="preserve">list of social, environmental, and economic stakeholders for each of the landscapes relevant to the country/region that were invited to </w:t>
            </w:r>
            <w:proofErr w:type="gramStart"/>
            <w:r w:rsidRPr="006E2007">
              <w:rPr>
                <w:bCs/>
              </w:rPr>
              <w:t>participate;</w:t>
            </w:r>
            <w:proofErr w:type="gramEnd"/>
            <w:r w:rsidRPr="006E2007">
              <w:rPr>
                <w:bCs/>
              </w:rPr>
              <w:t xml:space="preserve"> </w:t>
            </w:r>
          </w:p>
          <w:p w14:paraId="2A5AA428" w14:textId="77777777" w:rsidR="006E2007" w:rsidRPr="006E2007" w:rsidRDefault="006E2007" w:rsidP="006E2007">
            <w:pPr>
              <w:pStyle w:val="NoSpacing"/>
              <w:rPr>
                <w:bCs/>
              </w:rPr>
            </w:pPr>
            <w:r w:rsidRPr="006E2007">
              <w:rPr>
                <w:bCs/>
              </w:rPr>
              <w:t>iv.</w:t>
            </w:r>
            <w:r w:rsidRPr="006E2007">
              <w:rPr>
                <w:bCs/>
              </w:rPr>
              <w:tab/>
              <w:t xml:space="preserve">copies of all correspondence and/or comments received from </w:t>
            </w:r>
            <w:proofErr w:type="gramStart"/>
            <w:r w:rsidRPr="006E2007">
              <w:rPr>
                <w:bCs/>
              </w:rPr>
              <w:t>stakeholders;</w:t>
            </w:r>
            <w:proofErr w:type="gramEnd"/>
          </w:p>
          <w:p w14:paraId="72584F98" w14:textId="77777777" w:rsidR="006E2007" w:rsidRPr="006E2007" w:rsidRDefault="006E2007" w:rsidP="006E2007">
            <w:pPr>
              <w:pStyle w:val="NoSpacing"/>
              <w:rPr>
                <w:bCs/>
              </w:rPr>
            </w:pPr>
            <w:r w:rsidRPr="006E2007">
              <w:rPr>
                <w:bCs/>
              </w:rPr>
              <w:t>v.</w:t>
            </w:r>
            <w:r w:rsidRPr="006E2007">
              <w:rPr>
                <w:bCs/>
              </w:rPr>
              <w:tab/>
              <w:t xml:space="preserve">minutes of stakeholder </w:t>
            </w:r>
            <w:proofErr w:type="gramStart"/>
            <w:r w:rsidRPr="006E2007">
              <w:rPr>
                <w:bCs/>
              </w:rPr>
              <w:t>meetings;</w:t>
            </w:r>
            <w:proofErr w:type="gramEnd"/>
          </w:p>
          <w:p w14:paraId="40F27BD8" w14:textId="77777777" w:rsidR="006E2007" w:rsidRPr="006E2007" w:rsidRDefault="006E2007" w:rsidP="006E2007">
            <w:pPr>
              <w:pStyle w:val="NoSpacing"/>
              <w:rPr>
                <w:bCs/>
              </w:rPr>
            </w:pPr>
            <w:r w:rsidRPr="006E2007">
              <w:rPr>
                <w:bCs/>
              </w:rPr>
              <w:t>vi.</w:t>
            </w:r>
            <w:r w:rsidRPr="006E2007">
              <w:rPr>
                <w:bCs/>
              </w:rPr>
              <w:tab/>
              <w:t>a description of the landscape, including presence of IFLs, their protection levels, loss of IFLs over time, recent trends, etc. (for guidance see Part 1.2 Landscape Description in &lt;FSC-GUI-60-004a Landscape Approach to Intact Forest Landscapes&gt;</w:t>
            </w:r>
            <w:proofErr w:type="gramStart"/>
            <w:r w:rsidRPr="006E2007">
              <w:rPr>
                <w:bCs/>
              </w:rPr>
              <w:t>);</w:t>
            </w:r>
            <w:proofErr w:type="gramEnd"/>
          </w:p>
          <w:p w14:paraId="3185F09A" w14:textId="77777777" w:rsidR="006E2007" w:rsidRPr="006E2007" w:rsidRDefault="006E2007" w:rsidP="006E2007">
            <w:pPr>
              <w:pStyle w:val="NoSpacing"/>
              <w:rPr>
                <w:bCs/>
              </w:rPr>
            </w:pPr>
            <w:r w:rsidRPr="006E2007">
              <w:rPr>
                <w:bCs/>
              </w:rPr>
              <w:t>vii.</w:t>
            </w:r>
            <w:r w:rsidRPr="006E2007">
              <w:rPr>
                <w:bCs/>
              </w:rPr>
              <w:tab/>
              <w:t xml:space="preserve">proposed IFL-related indicators, protection thresholds and management strategies for the HCV </w:t>
            </w:r>
            <w:proofErr w:type="gramStart"/>
            <w:r w:rsidRPr="006E2007">
              <w:rPr>
                <w:bCs/>
              </w:rPr>
              <w:t>Framework;</w:t>
            </w:r>
            <w:proofErr w:type="gramEnd"/>
            <w:r w:rsidRPr="006E2007">
              <w:rPr>
                <w:bCs/>
              </w:rPr>
              <w:t xml:space="preserve"> </w:t>
            </w:r>
          </w:p>
          <w:p w14:paraId="7A6C0355" w14:textId="77777777" w:rsidR="006E2007" w:rsidRPr="006E2007" w:rsidRDefault="006E2007" w:rsidP="006E2007">
            <w:pPr>
              <w:pStyle w:val="NoSpacing"/>
              <w:rPr>
                <w:bCs/>
              </w:rPr>
            </w:pPr>
            <w:r w:rsidRPr="006E2007">
              <w:rPr>
                <w:bCs/>
              </w:rPr>
              <w:t>viii.</w:t>
            </w:r>
            <w:r w:rsidRPr="006E2007">
              <w:rPr>
                <w:bCs/>
              </w:rPr>
              <w:tab/>
              <w:t>indicators for management activities in non-core IFL areas (see Annex 1: Management of IFL non-core area in &lt;FSC-GUI-30-010 Intact Forest Landscapes Guidance for Forest Managers&gt;) (IGI 9.2.2</w:t>
            </w:r>
            <w:proofErr w:type="gramStart"/>
            <w:r w:rsidRPr="006E2007">
              <w:rPr>
                <w:bCs/>
              </w:rPr>
              <w:t>);</w:t>
            </w:r>
            <w:proofErr w:type="gramEnd"/>
          </w:p>
          <w:p w14:paraId="1CC8C759" w14:textId="77777777" w:rsidR="006E2007" w:rsidRPr="006E2007" w:rsidRDefault="006E2007" w:rsidP="006E2007">
            <w:pPr>
              <w:pStyle w:val="NoSpacing"/>
              <w:rPr>
                <w:bCs/>
              </w:rPr>
            </w:pPr>
            <w:r w:rsidRPr="006E2007">
              <w:rPr>
                <w:bCs/>
              </w:rPr>
              <w:t>ix.</w:t>
            </w:r>
            <w:r w:rsidRPr="006E2007">
              <w:rPr>
                <w:bCs/>
              </w:rPr>
              <w:tab/>
              <w:t xml:space="preserve">management strategies indicated in the HCV Framework to enhance IFL protection and to address anticipated changes over time within the Organization’s sphere of </w:t>
            </w:r>
            <w:proofErr w:type="gramStart"/>
            <w:r w:rsidRPr="006E2007">
              <w:rPr>
                <w:bCs/>
              </w:rPr>
              <w:t>influence;</w:t>
            </w:r>
            <w:proofErr w:type="gramEnd"/>
          </w:p>
          <w:p w14:paraId="174A0CA6" w14:textId="5D94515C" w:rsidR="006E2007" w:rsidRPr="008057A2" w:rsidRDefault="006E2007" w:rsidP="006E2007">
            <w:pPr>
              <w:pStyle w:val="NoSpacing"/>
              <w:rPr>
                <w:b w:val="0"/>
                <w:bCs/>
              </w:rPr>
            </w:pPr>
            <w:r w:rsidRPr="006E2007">
              <w:rPr>
                <w:b w:val="0"/>
                <w:bCs/>
              </w:rPr>
              <w:t>x.</w:t>
            </w:r>
            <w:r w:rsidRPr="006E2007">
              <w:rPr>
                <w:b w:val="0"/>
                <w:bCs/>
              </w:rPr>
              <w:tab/>
              <w:t>transfer Matrix, including new/adapted/dropped IFL-related indicators and respective justifications that the IFL-related indicators will result in the best possible contribution to the protection of the vast majority of HCV2 and IFLs at the level of the landscape.</w:t>
            </w:r>
          </w:p>
        </w:tc>
        <w:tc>
          <w:tcPr>
            <w:tcW w:w="2659" w:type="pct"/>
          </w:tcPr>
          <w:p w14:paraId="0ED3E777" w14:textId="77777777" w:rsidR="006E2007" w:rsidRPr="0038679A" w:rsidRDefault="006E2007"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6E2007" w:rsidRPr="0038679A" w14:paraId="1C8AB5E8"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2B3A74D5" w14:textId="77777777" w:rsidR="006E2007" w:rsidRPr="006E2007" w:rsidRDefault="006E2007" w:rsidP="006E2007">
            <w:pPr>
              <w:pStyle w:val="NoSpacing"/>
              <w:rPr>
                <w:bCs/>
              </w:rPr>
            </w:pPr>
            <w:r w:rsidRPr="006E2007">
              <w:rPr>
                <w:bCs/>
              </w:rPr>
              <w:t>Monitoring and learning</w:t>
            </w:r>
          </w:p>
          <w:p w14:paraId="7CA0D309" w14:textId="77777777" w:rsidR="006E2007" w:rsidRPr="006E2007" w:rsidRDefault="006E2007" w:rsidP="006E2007">
            <w:pPr>
              <w:pStyle w:val="NoSpacing"/>
              <w:rPr>
                <w:bCs/>
              </w:rPr>
            </w:pPr>
            <w:r w:rsidRPr="006E2007">
              <w:rPr>
                <w:bCs/>
              </w:rPr>
              <w:t>xi.</w:t>
            </w:r>
            <w:r w:rsidRPr="006E2007">
              <w:rPr>
                <w:bCs/>
              </w:rPr>
              <w:tab/>
              <w:t xml:space="preserve">protection strategy for the vast majority of HCV2 and IFLs at the individual landscape </w:t>
            </w:r>
            <w:proofErr w:type="gramStart"/>
            <w:r w:rsidRPr="006E2007">
              <w:rPr>
                <w:bCs/>
              </w:rPr>
              <w:t>level;</w:t>
            </w:r>
            <w:proofErr w:type="gramEnd"/>
          </w:p>
          <w:p w14:paraId="40CD014C" w14:textId="77777777" w:rsidR="006E2007" w:rsidRPr="006E2007" w:rsidRDefault="006E2007" w:rsidP="006E2007">
            <w:pPr>
              <w:pStyle w:val="NoSpacing"/>
              <w:rPr>
                <w:bCs/>
              </w:rPr>
            </w:pPr>
            <w:r w:rsidRPr="006E2007">
              <w:rPr>
                <w:bCs/>
              </w:rPr>
              <w:t>xii.</w:t>
            </w:r>
            <w:r w:rsidRPr="006E2007">
              <w:rPr>
                <w:bCs/>
              </w:rPr>
              <w:tab/>
              <w:t xml:space="preserve">strategies at the landscape level in the HCV framework to enhance long-term protection of </w:t>
            </w:r>
            <w:proofErr w:type="gramStart"/>
            <w:r w:rsidRPr="006E2007">
              <w:rPr>
                <w:bCs/>
              </w:rPr>
              <w:t>IFLs;</w:t>
            </w:r>
            <w:proofErr w:type="gramEnd"/>
          </w:p>
          <w:p w14:paraId="13B7925C" w14:textId="77777777" w:rsidR="006E2007" w:rsidRPr="006E2007" w:rsidRDefault="006E2007" w:rsidP="006E2007">
            <w:pPr>
              <w:pStyle w:val="NoSpacing"/>
              <w:rPr>
                <w:bCs/>
              </w:rPr>
            </w:pPr>
            <w:r w:rsidRPr="006E2007">
              <w:rPr>
                <w:bCs/>
              </w:rPr>
              <w:t>xiii.</w:t>
            </w:r>
            <w:r w:rsidRPr="006E2007">
              <w:rPr>
                <w:bCs/>
              </w:rPr>
              <w:tab/>
              <w:t>monitoring and learning material as specified in the section 9 of &lt;FSC-PRO-60-004 V1-0 Development of indicators for the protection of IFLs considering the landscape level</w:t>
            </w:r>
            <w:proofErr w:type="gramStart"/>
            <w:r w:rsidRPr="006E2007">
              <w:rPr>
                <w:bCs/>
              </w:rPr>
              <w:t>&gt;;</w:t>
            </w:r>
            <w:proofErr w:type="gramEnd"/>
          </w:p>
          <w:p w14:paraId="04768D6C" w14:textId="77777777" w:rsidR="006E2007" w:rsidRPr="006E2007" w:rsidRDefault="006E2007" w:rsidP="006E2007">
            <w:pPr>
              <w:pStyle w:val="NoSpacing"/>
              <w:rPr>
                <w:bCs/>
              </w:rPr>
            </w:pPr>
            <w:r w:rsidRPr="006E2007">
              <w:rPr>
                <w:bCs/>
              </w:rPr>
              <w:t>xiv.</w:t>
            </w:r>
            <w:r w:rsidRPr="006E2007">
              <w:rPr>
                <w:bCs/>
              </w:rPr>
              <w:tab/>
              <w:t xml:space="preserve">monitoring plan to assess the effectiveness of the proposed IFL-related indicators in the </w:t>
            </w:r>
            <w:proofErr w:type="gramStart"/>
            <w:r w:rsidRPr="006E2007">
              <w:rPr>
                <w:bCs/>
              </w:rPr>
              <w:t>FSS;</w:t>
            </w:r>
            <w:proofErr w:type="gramEnd"/>
          </w:p>
          <w:p w14:paraId="531C0BF9" w14:textId="77777777" w:rsidR="006E2007" w:rsidRPr="006E2007" w:rsidRDefault="006E2007" w:rsidP="006E2007">
            <w:pPr>
              <w:pStyle w:val="NoSpacing"/>
              <w:rPr>
                <w:bCs/>
              </w:rPr>
            </w:pPr>
            <w:r w:rsidRPr="006E2007">
              <w:rPr>
                <w:bCs/>
              </w:rPr>
              <w:t>xv.</w:t>
            </w:r>
            <w:r w:rsidRPr="006E2007">
              <w:rPr>
                <w:bCs/>
              </w:rPr>
              <w:tab/>
              <w:t xml:space="preserve">an intervention plan in case the intended protection of the vast majority of HCV2 and IFLs at the landscape level is not reached, with </w:t>
            </w:r>
            <w:proofErr w:type="gramStart"/>
            <w:r w:rsidRPr="006E2007">
              <w:rPr>
                <w:bCs/>
              </w:rPr>
              <w:t>timelines;</w:t>
            </w:r>
            <w:proofErr w:type="gramEnd"/>
            <w:r w:rsidRPr="006E2007">
              <w:rPr>
                <w:bCs/>
              </w:rPr>
              <w:t xml:space="preserve"> </w:t>
            </w:r>
          </w:p>
          <w:p w14:paraId="760441F2" w14:textId="77777777" w:rsidR="006E2007" w:rsidRPr="006E2007" w:rsidRDefault="006E2007" w:rsidP="006E2007">
            <w:pPr>
              <w:pStyle w:val="NoSpacing"/>
              <w:rPr>
                <w:bCs/>
              </w:rPr>
            </w:pPr>
            <w:r w:rsidRPr="006E2007">
              <w:rPr>
                <w:bCs/>
              </w:rPr>
              <w:t>xvi.</w:t>
            </w:r>
            <w:r w:rsidRPr="006E2007">
              <w:rPr>
                <w:bCs/>
              </w:rPr>
              <w:tab/>
              <w:t>risk analysis to assess the future of IFLs in the landscape, in a scenario where the current FSC rules applied.  The risk analysis shall consider:</w:t>
            </w:r>
          </w:p>
          <w:p w14:paraId="1C62CFBC" w14:textId="77777777" w:rsidR="006E2007" w:rsidRPr="006E2007" w:rsidRDefault="006E2007" w:rsidP="006E2007">
            <w:pPr>
              <w:pStyle w:val="NoSpacing"/>
              <w:rPr>
                <w:bCs/>
              </w:rPr>
            </w:pPr>
            <w:r w:rsidRPr="006E2007">
              <w:rPr>
                <w:bCs/>
              </w:rPr>
              <w:t>•</w:t>
            </w:r>
            <w:r w:rsidRPr="006E2007">
              <w:rPr>
                <w:bCs/>
              </w:rPr>
              <w:tab/>
              <w:t>influences from the wider landscape, as well as existing trends and anticipated future ones.</w:t>
            </w:r>
          </w:p>
          <w:p w14:paraId="3C678F62" w14:textId="15C82BA7" w:rsidR="006E2007" w:rsidRPr="008057A2" w:rsidRDefault="006E2007" w:rsidP="006E2007">
            <w:pPr>
              <w:pStyle w:val="NoSpacing"/>
              <w:rPr>
                <w:b w:val="0"/>
                <w:bCs/>
              </w:rPr>
            </w:pPr>
            <w:r w:rsidRPr="006E2007">
              <w:rPr>
                <w:b w:val="0"/>
                <w:bCs/>
              </w:rPr>
              <w:t>•</w:t>
            </w:r>
            <w:r w:rsidRPr="006E2007">
              <w:rPr>
                <w:b w:val="0"/>
                <w:bCs/>
              </w:rPr>
              <w:tab/>
              <w:t xml:space="preserve">risks, benefits, threats, and opportunities related to biodiversity, protected areas forest carbon stocks, Indigenous </w:t>
            </w:r>
            <w:proofErr w:type="gramStart"/>
            <w:r w:rsidRPr="006E2007">
              <w:rPr>
                <w:b w:val="0"/>
                <w:bCs/>
              </w:rPr>
              <w:t>Peoples</w:t>
            </w:r>
            <w:proofErr w:type="gramEnd"/>
            <w:r w:rsidRPr="006E2007">
              <w:rPr>
                <w:b w:val="0"/>
                <w:bCs/>
              </w:rPr>
              <w:t xml:space="preserve"> and local communities, the FSC brand, certified operations, and other HCV2 and IFL related values.</w:t>
            </w:r>
          </w:p>
        </w:tc>
        <w:tc>
          <w:tcPr>
            <w:tcW w:w="2659" w:type="pct"/>
          </w:tcPr>
          <w:p w14:paraId="6BF4771E" w14:textId="77777777" w:rsidR="006E2007" w:rsidRPr="0038679A" w:rsidRDefault="006E2007"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r w:rsidR="006E2007" w:rsidRPr="008057A2" w14:paraId="6291833F" w14:textId="77777777" w:rsidTr="00333F1F">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4C909ADA" w14:textId="3A4376C6" w:rsidR="006E2007" w:rsidRPr="008057A2" w:rsidRDefault="006E2007" w:rsidP="00333F1F">
            <w:pPr>
              <w:pStyle w:val="NoSpacing"/>
            </w:pPr>
            <w:r w:rsidRPr="006E2007">
              <w:t>ANNEX 2. PROCESS FLOW FOR A REGISTERED STANDARD DEVELOPMENT GROUP TO IMPLEMENT THE PROCEDURE</w:t>
            </w:r>
          </w:p>
        </w:tc>
      </w:tr>
      <w:tr w:rsidR="006E2007" w:rsidRPr="0038679A" w14:paraId="21278550" w14:textId="77777777" w:rsidTr="00347768">
        <w:tc>
          <w:tcPr>
            <w:cnfStyle w:val="001000000000" w:firstRow="0" w:lastRow="0" w:firstColumn="1" w:lastColumn="0" w:oddVBand="0" w:evenVBand="0" w:oddHBand="0" w:evenHBand="0" w:firstRowFirstColumn="0" w:firstRowLastColumn="0" w:lastRowFirstColumn="0" w:lastRowLastColumn="0"/>
            <w:tcW w:w="2341" w:type="pct"/>
          </w:tcPr>
          <w:p w14:paraId="0D8225DF" w14:textId="577703EF" w:rsidR="006E2007" w:rsidRPr="008057A2" w:rsidRDefault="002D09CB" w:rsidP="00333F1F">
            <w:pPr>
              <w:pStyle w:val="NoSpacing"/>
              <w:rPr>
                <w:b w:val="0"/>
                <w:bCs/>
              </w:rPr>
            </w:pPr>
            <w:r>
              <w:rPr>
                <w:b w:val="0"/>
                <w:bCs/>
              </w:rPr>
              <w:t>Process flow graph</w:t>
            </w:r>
          </w:p>
        </w:tc>
        <w:tc>
          <w:tcPr>
            <w:tcW w:w="2659" w:type="pct"/>
          </w:tcPr>
          <w:p w14:paraId="54F39EFF" w14:textId="77777777" w:rsidR="006E2007" w:rsidRPr="0038679A" w:rsidRDefault="006E2007" w:rsidP="00333F1F">
            <w:pPr>
              <w:pStyle w:val="NoSpacing"/>
              <w:cnfStyle w:val="000000000000" w:firstRow="0" w:lastRow="0" w:firstColumn="0" w:lastColumn="0" w:oddVBand="0" w:evenVBand="0" w:oddHBand="0" w:evenHBand="0" w:firstRowFirstColumn="0" w:firstRowLastColumn="0" w:lastRowFirstColumn="0" w:lastRowLastColumn="0"/>
              <w:rPr>
                <w:rFonts w:cstheme="minorHAnsi"/>
              </w:rPr>
            </w:pPr>
          </w:p>
        </w:tc>
      </w:tr>
    </w:tbl>
    <w:p w14:paraId="6B7A341D" w14:textId="77777777" w:rsidR="007444EC" w:rsidRDefault="007444EC" w:rsidP="00030B5D">
      <w:pPr>
        <w:rPr>
          <w:rFonts w:cstheme="minorHAnsi"/>
        </w:rPr>
        <w:sectPr w:rsidR="007444EC" w:rsidSect="00347768">
          <w:pgSz w:w="16838" w:h="11906" w:orient="landscape" w:code="9"/>
          <w:pgMar w:top="851" w:right="851" w:bottom="851" w:left="851" w:header="1162" w:footer="284" w:gutter="0"/>
          <w:cols w:space="708"/>
          <w:docGrid w:linePitch="360"/>
        </w:sectPr>
      </w:pPr>
    </w:p>
    <w:p w14:paraId="6B4D97FC" w14:textId="77777777" w:rsidR="007444EC" w:rsidRPr="007444EC" w:rsidRDefault="007444EC" w:rsidP="007444EC">
      <w:pPr>
        <w:pStyle w:val="Heading-Section"/>
        <w:rPr>
          <w:lang w:val="en-US"/>
        </w:rPr>
      </w:pPr>
      <w:bookmarkStart w:id="6" w:name="_Toc171672419"/>
      <w:r w:rsidRPr="007444EC">
        <w:rPr>
          <w:lang w:val="en-US"/>
        </w:rPr>
        <w:t>Annexes</w:t>
      </w:r>
      <w:bookmarkEnd w:id="6"/>
    </w:p>
    <w:p w14:paraId="1ACC9CBB" w14:textId="486B83CF" w:rsidR="007444EC" w:rsidRDefault="007444EC" w:rsidP="007444EC">
      <w:pPr>
        <w:pStyle w:val="Heading3"/>
      </w:pPr>
      <w:r w:rsidRPr="00D90857">
        <w:t>Annex 1.</w:t>
      </w:r>
      <w:r w:rsidRPr="007444EC">
        <w:t xml:space="preserve"> FSC-GUI-60-004a </w:t>
      </w:r>
      <w:r w:rsidR="00ED10EA">
        <w:t xml:space="preserve">D1-0 </w:t>
      </w:r>
      <w:r w:rsidRPr="007444EC">
        <w:t>Landscape approach to Intact Forest Landscapes</w:t>
      </w:r>
    </w:p>
    <w:p w14:paraId="0183C694" w14:textId="3C18F72C" w:rsidR="007444EC" w:rsidRDefault="00ED10EA" w:rsidP="007444EC">
      <w:pPr>
        <w:pStyle w:val="Heading3"/>
      </w:pPr>
      <w:r>
        <w:t xml:space="preserve">Annex 2. </w:t>
      </w:r>
      <w:r w:rsidR="007444EC" w:rsidRPr="007444EC">
        <w:t xml:space="preserve">FSC-PRO-60-004 </w:t>
      </w:r>
      <w:r>
        <w:t xml:space="preserve">D1-1 </w:t>
      </w:r>
      <w:r w:rsidR="007444EC" w:rsidRPr="007444EC">
        <w:t xml:space="preserve">Development of indicators for the protection of Intact Forest Landscapes considering the landscape </w:t>
      </w:r>
      <w:proofErr w:type="gramStart"/>
      <w:r w:rsidR="007444EC" w:rsidRPr="007444EC">
        <w:t>level</w:t>
      </w:r>
      <w:proofErr w:type="gramEnd"/>
    </w:p>
    <w:p w14:paraId="444D4C8E" w14:textId="713D2D4B" w:rsidR="007444EC" w:rsidRPr="00ED10EA" w:rsidRDefault="007444EC" w:rsidP="00877DDA">
      <w:pPr>
        <w:spacing w:before="0" w:after="160" w:line="259" w:lineRule="auto"/>
        <w:rPr>
          <w:rFonts w:eastAsiaTheme="majorEastAsia" w:cstheme="minorHAnsi"/>
          <w:b/>
          <w:bCs/>
          <w:caps/>
          <w:color w:val="285C4D" w:themeColor="text2"/>
          <w:sz w:val="32"/>
          <w:szCs w:val="32"/>
        </w:rPr>
      </w:pPr>
      <w:r>
        <w:br w:type="page"/>
      </w:r>
    </w:p>
    <w:p w14:paraId="18365E07" w14:textId="542A724A" w:rsidR="00877DDA" w:rsidRPr="0038679A" w:rsidRDefault="00877DDA" w:rsidP="00877DDA">
      <w:pPr>
        <w:spacing w:before="0" w:after="160" w:line="259" w:lineRule="auto"/>
        <w:rPr>
          <w:rFonts w:cstheme="minorHAnsi"/>
        </w:rPr>
      </w:pPr>
    </w:p>
    <w:sdt>
      <w:sdtPr>
        <w:rPr>
          <w:noProof/>
        </w:rPr>
        <w:id w:val="1129439248"/>
        <w:lock w:val="contentLocked"/>
        <w:placeholder>
          <w:docPart w:val="2E276E5B17C24D82992CF7DBEC89A8A4"/>
        </w:placeholder>
        <w:group/>
      </w:sdtPr>
      <w:sdtContent>
        <w:p w14:paraId="4EF5525B" w14:textId="77777777" w:rsidR="00960A7A" w:rsidRDefault="00960A7A">
          <w:pPr>
            <w:spacing w:before="0" w:after="160" w:line="259" w:lineRule="auto"/>
          </w:pPr>
        </w:p>
        <w:p w14:paraId="34654F24" w14:textId="77777777" w:rsidR="00960A7A" w:rsidRDefault="00960A7A" w:rsidP="00960A7A">
          <w:r>
            <w:rPr>
              <w:noProof/>
            </w:rPr>
            <mc:AlternateContent>
              <mc:Choice Requires="wps">
                <w:drawing>
                  <wp:anchor distT="0" distB="0" distL="114300" distR="114300" simplePos="0" relativeHeight="251658240" behindDoc="1" locked="0" layoutInCell="1" allowOverlap="1" wp14:anchorId="55C10615" wp14:editId="69132779">
                    <wp:simplePos x="0" y="0"/>
                    <wp:positionH relativeFrom="page">
                      <wp:posOffset>-80010</wp:posOffset>
                    </wp:positionH>
                    <wp:positionV relativeFrom="page">
                      <wp:posOffset>34290</wp:posOffset>
                    </wp:positionV>
                    <wp:extent cx="7740000" cy="10800000"/>
                    <wp:effectExtent l="0" t="0" r="13970" b="20955"/>
                    <wp:wrapNone/>
                    <wp:docPr id="20" name="Rectangle 20"/>
                    <wp:cNvGraphicFramePr/>
                    <a:graphic xmlns:a="http://schemas.openxmlformats.org/drawingml/2006/main">
                      <a:graphicData uri="http://schemas.microsoft.com/office/word/2010/wordprocessingShape">
                        <wps:wsp>
                          <wps:cNvSpPr/>
                          <wps:spPr>
                            <a:xfrm>
                              <a:off x="0" y="0"/>
                              <a:ext cx="7740000" cy="10800000"/>
                            </a:xfrm>
                            <a:prstGeom prst="rect">
                              <a:avLst/>
                            </a:prstGeom>
                            <a:solidFill>
                              <a:schemeClr val="bg2"/>
                            </a:solidFill>
                            <a:ln w="12700" cap="flat" cmpd="sng" algn="ctr">
                              <a:solidFill>
                                <a:srgbClr val="78BE20">
                                  <a:shade val="50000"/>
                                </a:srgbClr>
                              </a:solidFill>
                              <a:prstDash val="solid"/>
                              <a:miter lim="800000"/>
                            </a:ln>
                            <a:effectLst/>
                          </wps:spPr>
                          <wps:txbx>
                            <w:txbxContent>
                              <w:p w14:paraId="71E65A10" w14:textId="77777777" w:rsidR="00960A7A" w:rsidRDefault="00960A7A" w:rsidP="00960A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55C10615" id="Rectangle 20" o:spid="_x0000_s1027" style="position:absolute;margin-left:-6.3pt;margin-top:2.7pt;width:609.45pt;height:850.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" fillcolor="#f1f8e8 [3214]" strokecolor="#568b14" strokeweight="1pt">
                    <v:textbox>
                      <w:txbxContent>
                        <w:p w14:paraId="71E65A10" w14:textId="77777777" w:rsidR="00960A7A" w:rsidRDefault="00960A7A" w:rsidP="00960A7A">
                          <w:pPr>
                            <w:jc w:val="center"/>
                          </w:pPr>
                        </w:p>
                      </w:txbxContent>
                    </v:textbox>
                    <w10:wrap anchorx="page" anchory="page"/>
                  </v:rect>
                </w:pict>
              </mc:Fallback>
            </mc:AlternateContent>
          </w:r>
        </w:p>
        <w:p w14:paraId="2D99E901" w14:textId="77777777" w:rsidR="00960A7A" w:rsidRDefault="00960A7A" w:rsidP="00960A7A">
          <w:pPr>
            <w:pStyle w:val="Coverbannertop"/>
            <w:framePr w:wrap="around"/>
          </w:pPr>
          <w:r>
            <mc:AlternateContent>
              <mc:Choice Requires="wps">
                <w:drawing>
                  <wp:inline distT="0" distB="0" distL="0" distR="0" wp14:anchorId="1EDE309D" wp14:editId="4CFBC0D7">
                    <wp:extent cx="7563600" cy="540000"/>
                    <wp:effectExtent l="0" t="0" r="0" b="0"/>
                    <wp:docPr id="27" name="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3600" cy="540000"/>
                            </a:xfrm>
                            <a:prstGeom prst="rect">
                              <a:avLst/>
                            </a:prstGeom>
                            <a:solidFill>
                              <a:schemeClr val="tx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rto="http://schemas.microsoft.com/office/word/2006/arto">
                <w:pict>
                  <v:rect w14:anchorId="5DA3A86D" id="Rectangle 27" o:spid="_x0000_s1026" style="width:595.5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" fillcolor="#285c4d [3215]" stroked="f" strokeweight="1pt">
                    <o:lock v:ext="edit" aspectratio="t"/>
                    <w10:anchorlock/>
                  </v:rect>
                </w:pict>
              </mc:Fallback>
            </mc:AlternateContent>
          </w:r>
        </w:p>
        <w:p w14:paraId="048C8570" w14:textId="77777777" w:rsidR="00960A7A" w:rsidRDefault="00960A7A" w:rsidP="00960A7A">
          <w:pPr>
            <w:pStyle w:val="Coverbannerbottom"/>
            <w:framePr w:wrap="around"/>
          </w:pPr>
          <w:r>
            <mc:AlternateContent>
              <mc:Choice Requires="wps">
                <w:drawing>
                  <wp:inline distT="0" distB="0" distL="0" distR="0" wp14:anchorId="7121CEB8" wp14:editId="39046826">
                    <wp:extent cx="7920000" cy="612000"/>
                    <wp:effectExtent l="0" t="0" r="5080" b="0"/>
                    <wp:docPr id="28" name="Rectangle 28"/>
                    <wp:cNvGraphicFramePr/>
                    <a:graphic xmlns:a="http://schemas.openxmlformats.org/drawingml/2006/main">
                      <a:graphicData uri="http://schemas.microsoft.com/office/word/2010/wordprocessingShape">
                        <wps:wsp>
                          <wps:cNvSpPr/>
                          <wps:spPr>
                            <a:xfrm>
                              <a:off x="0" y="0"/>
                              <a:ext cx="7920000" cy="612000"/>
                            </a:xfrm>
                            <a:prstGeom prst="rect">
                              <a:avLst/>
                            </a:prstGeom>
                            <a:solidFill>
                              <a:srgbClr val="F1F8E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arto="http://schemas.microsoft.com/office/word/2006/arto">
                <w:pict>
                  <v:rect w14:anchorId="42DA2824" id="Rectangle 28" o:spid="_x0000_s1026" style="width:623.6pt;height:4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" fillcolor="#f1f8e8" stroked="f" strokeweight="1pt">
                    <w10:anchorlock/>
                  </v:rect>
                </w:pict>
              </mc:Fallback>
            </mc:AlternateContent>
          </w:r>
        </w:p>
        <w:p w14:paraId="1DE7C466" w14:textId="77777777" w:rsidR="00960A7A" w:rsidRDefault="00F65710" w:rsidP="00960A7A">
          <w:pPr>
            <w:pStyle w:val="Coverbannerbottom"/>
            <w:framePr w:wrap="around"/>
          </w:pPr>
        </w:p>
      </w:sdtContent>
    </w:sdt>
    <w:p w14:paraId="5F66450F" w14:textId="77777777" w:rsidR="007A5801" w:rsidRDefault="007A5801" w:rsidP="00960A7A">
      <w:pPr>
        <w:pStyle w:val="EndpageContacts"/>
        <w:framePr w:wrap="around"/>
        <w:rPr>
          <w:b/>
          <w:bCs/>
        </w:rPr>
      </w:pPr>
      <w:r w:rsidRPr="00110B67">
        <w:rPr>
          <w:noProof/>
        </w:rPr>
        <w:drawing>
          <wp:inline distT="0" distB="0" distL="0" distR="0" wp14:anchorId="791C44A8" wp14:editId="4C82CC7A">
            <wp:extent cx="2019934" cy="899347"/>
            <wp:effectExtent l="0" t="0" r="0" b="0"/>
            <wp:docPr id="11" name="Graphic 11">
              <a:extLst xmlns:a="http://schemas.openxmlformats.org/drawingml/2006/main">
                <a:ext uri="{FF2B5EF4-FFF2-40B4-BE49-F238E27FC236}">
                  <a16:creationId xmlns:a16="http://schemas.microsoft.com/office/drawing/2014/main" id="{99E31010-2D9D-4F4E-9267-AD318E40DB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8">
                      <a:extLst>
                        <a:ext uri="{FF2B5EF4-FFF2-40B4-BE49-F238E27FC236}">
                          <a16:creationId xmlns:a16="http://schemas.microsoft.com/office/drawing/2014/main" id="{99E31010-2D9D-4F4E-9267-AD318E40DB5B}"/>
                        </a:ext>
                      </a:extLst>
                    </pic:cNvP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019934" cy="899347"/>
                    </a:xfrm>
                    <a:prstGeom prst="rect">
                      <a:avLst/>
                    </a:prstGeom>
                  </pic:spPr>
                </pic:pic>
              </a:graphicData>
            </a:graphic>
          </wp:inline>
        </w:drawing>
      </w:r>
    </w:p>
    <w:p w14:paraId="71743FA4" w14:textId="77777777" w:rsidR="007A5801" w:rsidRDefault="007A5801" w:rsidP="00960A7A">
      <w:pPr>
        <w:pStyle w:val="EndpageContacts"/>
        <w:framePr w:wrap="around"/>
        <w:rPr>
          <w:b/>
          <w:bCs/>
        </w:rPr>
      </w:pPr>
    </w:p>
    <w:p w14:paraId="13BA65B3" w14:textId="77777777" w:rsidR="007A5801" w:rsidRDefault="007A5801" w:rsidP="00960A7A">
      <w:pPr>
        <w:pStyle w:val="EndpageContacts"/>
        <w:framePr w:wrap="around"/>
        <w:rPr>
          <w:b/>
          <w:bCs/>
        </w:rPr>
      </w:pPr>
    </w:p>
    <w:p w14:paraId="70DC45E3" w14:textId="77777777" w:rsidR="00960A7A" w:rsidRPr="00960A7A" w:rsidRDefault="00960A7A" w:rsidP="00960A7A">
      <w:pPr>
        <w:pStyle w:val="EndpageContacts"/>
        <w:framePr w:wrap="around"/>
        <w:rPr>
          <w:b/>
          <w:bCs/>
        </w:rPr>
      </w:pPr>
      <w:r w:rsidRPr="00960A7A">
        <w:rPr>
          <w:b/>
          <w:bCs/>
        </w:rPr>
        <w:t>FSC International – Performance and Standards Unit</w:t>
      </w:r>
    </w:p>
    <w:p w14:paraId="4D7208B4" w14:textId="77777777" w:rsidR="00960A7A" w:rsidRPr="00CF275E" w:rsidRDefault="00960A7A" w:rsidP="00960A7A">
      <w:pPr>
        <w:pStyle w:val="EndpageContacts"/>
        <w:framePr w:wrap="around"/>
      </w:pPr>
      <w:proofErr w:type="spellStart"/>
      <w:r w:rsidRPr="00CF275E">
        <w:t>Adenauerallee</w:t>
      </w:r>
      <w:proofErr w:type="spellEnd"/>
      <w:r w:rsidRPr="00CF275E">
        <w:t xml:space="preserve"> 134</w:t>
      </w:r>
    </w:p>
    <w:p w14:paraId="2AC4C951" w14:textId="77777777" w:rsidR="00960A7A" w:rsidRPr="00CF275E" w:rsidRDefault="00960A7A" w:rsidP="00960A7A">
      <w:pPr>
        <w:pStyle w:val="EndpageContacts"/>
        <w:framePr w:wrap="around"/>
      </w:pPr>
      <w:r w:rsidRPr="00CF275E">
        <w:t>53113 Bonn</w:t>
      </w:r>
    </w:p>
    <w:p w14:paraId="5A6BFFCA" w14:textId="77777777" w:rsidR="00960A7A" w:rsidRDefault="00960A7A" w:rsidP="00960A7A">
      <w:pPr>
        <w:pStyle w:val="EndpageContacts"/>
        <w:framePr w:wrap="around"/>
      </w:pPr>
      <w:r w:rsidRPr="00CF275E">
        <w:t>Germany</w:t>
      </w:r>
    </w:p>
    <w:p w14:paraId="7C40E0A4" w14:textId="77777777" w:rsidR="00960A7A" w:rsidRPr="00CF275E" w:rsidRDefault="00960A7A" w:rsidP="00960A7A">
      <w:pPr>
        <w:pStyle w:val="EndpageContacts"/>
        <w:framePr w:wrap="around"/>
      </w:pPr>
    </w:p>
    <w:p w14:paraId="5FF6E1DF" w14:textId="77777777" w:rsidR="00960A7A" w:rsidRPr="00CF275E" w:rsidRDefault="00960A7A" w:rsidP="00960A7A">
      <w:pPr>
        <w:pStyle w:val="EndpageContacts"/>
        <w:framePr w:wrap="around"/>
      </w:pPr>
      <w:r w:rsidRPr="007771EE">
        <w:rPr>
          <w:b/>
          <w:bCs/>
        </w:rPr>
        <w:t>Phone</w:t>
      </w:r>
      <w:r>
        <w:rPr>
          <w:b/>
          <w:bCs/>
        </w:rPr>
        <w:t>:</w:t>
      </w:r>
      <w:r>
        <w:tab/>
      </w:r>
      <w:r w:rsidRPr="00CF275E">
        <w:t>+49 -(0)228 -36766 -0</w:t>
      </w:r>
    </w:p>
    <w:p w14:paraId="1D44103D" w14:textId="7BD5C82B" w:rsidR="00960A7A" w:rsidRPr="00CF275E" w:rsidRDefault="00960A7A" w:rsidP="00960A7A">
      <w:pPr>
        <w:pStyle w:val="EndpageContacts"/>
        <w:framePr w:wrap="around"/>
      </w:pPr>
      <w:r w:rsidRPr="007771EE">
        <w:rPr>
          <w:b/>
          <w:bCs/>
        </w:rPr>
        <w:t>Fax</w:t>
      </w:r>
      <w:r>
        <w:rPr>
          <w:b/>
          <w:bCs/>
        </w:rPr>
        <w:t>:</w:t>
      </w:r>
      <w:r>
        <w:tab/>
      </w:r>
      <w:r w:rsidRPr="00CF275E">
        <w:t>+49 -(0)228 -36766 -</w:t>
      </w:r>
      <w:r w:rsidR="00D91662">
        <w:t>65</w:t>
      </w:r>
    </w:p>
    <w:p w14:paraId="572FC109" w14:textId="77777777" w:rsidR="00960A7A" w:rsidRDefault="00960A7A" w:rsidP="00960A7A">
      <w:pPr>
        <w:pStyle w:val="EndpageContacts"/>
        <w:framePr w:wrap="around"/>
      </w:pPr>
      <w:proofErr w:type="gramStart"/>
      <w:r w:rsidRPr="007771EE">
        <w:rPr>
          <w:b/>
          <w:bCs/>
        </w:rPr>
        <w:t>Email</w:t>
      </w:r>
      <w:r w:rsidRPr="00CF275E">
        <w:t xml:space="preserve"> </w:t>
      </w:r>
      <w:r>
        <w:t>:</w:t>
      </w:r>
      <w:proofErr w:type="gramEnd"/>
      <w:r>
        <w:tab/>
      </w:r>
      <w:r w:rsidRPr="00737E77">
        <w:t>psu@fsc.org</w:t>
      </w:r>
    </w:p>
    <w:p w14:paraId="5E0D5E0B" w14:textId="77777777" w:rsidR="00A72E48" w:rsidRPr="00730A5D" w:rsidRDefault="00A72E48" w:rsidP="008D0DAB">
      <w:pPr>
        <w:spacing w:before="0" w:after="160" w:line="259" w:lineRule="auto"/>
      </w:pPr>
    </w:p>
    <w:sectPr w:rsidR="00A72E48" w:rsidRPr="00730A5D" w:rsidSect="00CB519D">
      <w:pgSz w:w="11906" w:h="16838" w:code="9"/>
      <w:pgMar w:top="851" w:right="851" w:bottom="851" w:left="851" w:header="1162"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766DB" w14:textId="77777777" w:rsidR="00710D2D" w:rsidRDefault="00710D2D" w:rsidP="00C37A29">
      <w:pPr>
        <w:spacing w:after="0"/>
      </w:pPr>
      <w:r>
        <w:separator/>
      </w:r>
    </w:p>
  </w:endnote>
  <w:endnote w:type="continuationSeparator" w:id="0">
    <w:p w14:paraId="53539B41" w14:textId="77777777" w:rsidR="00710D2D" w:rsidRDefault="00710D2D" w:rsidP="00C37A29">
      <w:pPr>
        <w:spacing w:after="0"/>
      </w:pPr>
      <w:r>
        <w:continuationSeparator/>
      </w:r>
    </w:p>
  </w:endnote>
  <w:endnote w:type="continuationNotice" w:id="1">
    <w:p w14:paraId="1638942E" w14:textId="77777777" w:rsidR="00710D2D" w:rsidRDefault="00710D2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FA0F8" w14:textId="77777777" w:rsidR="00AF1E19" w:rsidRDefault="00AF1E19">
    <w:pPr>
      <w:pStyle w:val="Footer"/>
    </w:pPr>
  </w:p>
  <w:p w14:paraId="208F01C5" w14:textId="3C23C1AA" w:rsidR="00FB4B87" w:rsidRDefault="00342C95">
    <w:pPr>
      <w:pStyle w:val="Footer"/>
    </w:pPr>
    <w:r w:rsidRPr="00265288">
      <w:t xml:space="preserve">Page </w:t>
    </w:r>
    <w:r w:rsidRPr="00265288">
      <w:fldChar w:fldCharType="begin"/>
    </w:r>
    <w:r w:rsidRPr="00265288">
      <w:instrText xml:space="preserve"> PAGE  \* Arabic  \* MERGEFORMAT </w:instrText>
    </w:r>
    <w:r w:rsidRPr="00265288">
      <w:fldChar w:fldCharType="separate"/>
    </w:r>
    <w:r w:rsidRPr="00265288">
      <w:rPr>
        <w:noProof/>
      </w:rPr>
      <w:t>1</w:t>
    </w:r>
    <w:r w:rsidRPr="00265288">
      <w:fldChar w:fldCharType="end"/>
    </w:r>
    <w:r w:rsidRPr="00265288">
      <w:t xml:space="preserve"> of </w:t>
    </w:r>
    <w:fldSimple w:instr="NUMPAGES  \* Arabic  \* MERGEFORMAT">
      <w:r w:rsidRPr="00265288">
        <w:rPr>
          <w:noProof/>
        </w:rPr>
        <w:t>2</w:t>
      </w:r>
    </w:fldSimple>
    <w:r w:rsidR="00C93A71" w:rsidRPr="00265288">
      <w:t xml:space="preserve"> </w:t>
    </w:r>
    <w:r w:rsidRPr="00265288">
      <w:tab/>
    </w:r>
    <w:sdt>
      <w:sdtPr>
        <w:alias w:val="Title"/>
        <w:tag w:val=""/>
        <w:id w:val="-533737636"/>
        <w:placeholder>
          <w:docPart w:val="ED15B4416575429AA04EE1EA8DA5F24C"/>
        </w:placeholder>
        <w:dataBinding w:prefixMappings="xmlns:ns0='http://purl.org/dc/elements/1.1/' xmlns:ns1='http://schemas.openxmlformats.org/package/2006/metadata/core-properties' " w:xpath="/ns1:coreProperties[1]/ns0:title[1]" w:storeItemID="{6C3C8BC8-F283-45AE-878A-BAB7291924A1}"/>
        <w:text/>
      </w:sdtPr>
      <w:sdtContent>
        <w:r w:rsidR="000969C9">
          <w:t>Feedback form for countries participating in the Motion 23 pilots</w:t>
        </w:r>
      </w:sdtContent>
    </w:sdt>
    <w:r w:rsidR="00321954">
      <w:t xml:space="preserve"> </w:t>
    </w:r>
  </w:p>
  <w:p w14:paraId="29439478" w14:textId="7385AFDA" w:rsidR="00C93A71" w:rsidRPr="00342C95" w:rsidRDefault="00FB4B8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51DA1" w14:textId="77777777" w:rsidR="00710D2D" w:rsidRDefault="00710D2D" w:rsidP="00C37A29">
      <w:pPr>
        <w:spacing w:after="0"/>
      </w:pPr>
      <w:r>
        <w:separator/>
      </w:r>
    </w:p>
  </w:footnote>
  <w:footnote w:type="continuationSeparator" w:id="0">
    <w:p w14:paraId="554A31E2" w14:textId="77777777" w:rsidR="00710D2D" w:rsidRDefault="00710D2D" w:rsidP="00C37A29">
      <w:pPr>
        <w:spacing w:after="0"/>
      </w:pPr>
      <w:r>
        <w:continuationSeparator/>
      </w:r>
    </w:p>
  </w:footnote>
  <w:footnote w:type="continuationNotice" w:id="1">
    <w:p w14:paraId="37565C80" w14:textId="77777777" w:rsidR="00710D2D" w:rsidRDefault="00710D2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1BDDC" w14:textId="77777777" w:rsidR="00A72E48" w:rsidRDefault="00A72E48">
    <w:pPr>
      <w:pStyle w:val="Header"/>
    </w:pPr>
    <w:r>
      <w:rPr>
        <w:noProof/>
      </w:rPr>
      <mc:AlternateContent>
        <mc:Choice Requires="wps">
          <w:drawing>
            <wp:anchor distT="0" distB="0" distL="114300" distR="114300" simplePos="0" relativeHeight="251658241" behindDoc="1" locked="1" layoutInCell="1" allowOverlap="1" wp14:anchorId="5B862D8E" wp14:editId="458E8FEE">
              <wp:simplePos x="0" y="0"/>
              <wp:positionH relativeFrom="page">
                <wp:align>left</wp:align>
              </wp:positionH>
              <wp:positionV relativeFrom="page">
                <wp:align>bottom</wp:align>
              </wp:positionV>
              <wp:extent cx="11160000" cy="540000"/>
              <wp:effectExtent l="0" t="0" r="3810" b="0"/>
              <wp:wrapNone/>
              <wp:docPr id="2" name="Rectangle 2"/>
              <wp:cNvGraphicFramePr/>
              <a:graphic xmlns:a="http://schemas.openxmlformats.org/drawingml/2006/main">
                <a:graphicData uri="http://schemas.microsoft.com/office/word/2010/wordprocessingShape">
                  <wps:wsp>
                    <wps:cNvSpPr/>
                    <wps:spPr>
                      <a:xfrm>
                        <a:off x="0" y="0"/>
                        <a:ext cx="111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6086BB5B" id="Rectangle 2" o:spid="_x0000_s1026" style="position:absolute;margin-left:0;margin-top:0;width:878.75pt;height:42.5pt;z-index:-25165721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" fillcolor="#f1f8e8 [3214]" stroked="f" strokeweight="1pt">
              <w10:wrap anchorx="page" anchory="page"/>
              <w10:anchorlock/>
            </v:rect>
          </w:pict>
        </mc:Fallback>
      </mc:AlternateContent>
    </w:r>
    <w:r>
      <w:rPr>
        <w:noProof/>
      </w:rPr>
      <mc:AlternateContent>
        <mc:Choice Requires="wps">
          <w:drawing>
            <wp:anchor distT="0" distB="540385" distL="114300" distR="114300" simplePos="0" relativeHeight="251658240" behindDoc="1" locked="1" layoutInCell="1" allowOverlap="1" wp14:anchorId="09347428" wp14:editId="3C58DC14">
              <wp:simplePos x="0" y="0"/>
              <wp:positionH relativeFrom="page">
                <wp:align>left</wp:align>
              </wp:positionH>
              <wp:positionV relativeFrom="page">
                <wp:align>top</wp:align>
              </wp:positionV>
              <wp:extent cx="11160000" cy="540000"/>
              <wp:effectExtent l="0" t="0" r="3810" b="0"/>
              <wp:wrapNone/>
              <wp:docPr id="1" name="Rectangle 1"/>
              <wp:cNvGraphicFramePr/>
              <a:graphic xmlns:a="http://schemas.openxmlformats.org/drawingml/2006/main">
                <a:graphicData uri="http://schemas.microsoft.com/office/word/2010/wordprocessingShape">
                  <wps:wsp>
                    <wps:cNvSpPr/>
                    <wps:spPr>
                      <a:xfrm>
                        <a:off x="0" y="0"/>
                        <a:ext cx="111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2B55B5D2" id="Rectangle 1" o:spid="_x0000_s1026" style="position:absolute;margin-left:0;margin-top:0;width:878.75pt;height:42.5pt;z-index:-251659264;visibility:visible;mso-wrap-style:square;mso-width-percent:0;mso-height-percent:0;mso-wrap-distance-left:9pt;mso-wrap-distance-top:0;mso-wrap-distance-right:9pt;mso-wrap-distance-bottom:42.55pt;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" fillcolor="#f1f8e8 [3214]" stroked="f" strokeweight="1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C4828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0"/>
    <w:multiLevelType w:val="singleLevel"/>
    <w:tmpl w:val="80A83D3A"/>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0DA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01885C2B"/>
    <w:multiLevelType w:val="multilevel"/>
    <w:tmpl w:val="2CDC3F2C"/>
    <w:numStyleLink w:val="ListClause"/>
  </w:abstractNum>
  <w:abstractNum w:abstractNumId="4" w15:restartNumberingAfterBreak="0">
    <w:nsid w:val="03BA1A38"/>
    <w:multiLevelType w:val="multilevel"/>
    <w:tmpl w:val="3FBEAE80"/>
    <w:numStyleLink w:val="Numbering"/>
  </w:abstractNum>
  <w:abstractNum w:abstractNumId="5" w15:restartNumberingAfterBreak="0">
    <w:nsid w:val="0B0A2E9A"/>
    <w:multiLevelType w:val="multilevel"/>
    <w:tmpl w:val="2CDC3F2C"/>
    <w:styleLink w:val="ListClause"/>
    <w:lvl w:ilvl="0">
      <w:start w:val="1"/>
      <w:numFmt w:val="decimal"/>
      <w:pStyle w:val="Clause1-Heading"/>
      <w:lvlText w:val="%1."/>
      <w:lvlJc w:val="left"/>
      <w:pPr>
        <w:tabs>
          <w:tab w:val="num" w:pos="360"/>
        </w:tabs>
        <w:ind w:left="851" w:hanging="851"/>
      </w:pPr>
      <w:rPr>
        <w:rFonts w:hint="default"/>
      </w:rPr>
    </w:lvl>
    <w:lvl w:ilvl="1">
      <w:start w:val="1"/>
      <w:numFmt w:val="decimal"/>
      <w:pStyle w:val="Clause2"/>
      <w:lvlText w:val="%1.%2."/>
      <w:lvlJc w:val="left"/>
      <w:pPr>
        <w:ind w:left="851" w:hanging="851"/>
      </w:pPr>
      <w:rPr>
        <w:rFonts w:hint="default"/>
      </w:rPr>
    </w:lvl>
    <w:lvl w:ilvl="2">
      <w:start w:val="1"/>
      <w:numFmt w:val="decimal"/>
      <w:pStyle w:val="Clause3"/>
      <w:lvlText w:val="%1.%2.%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D5A5E93"/>
    <w:multiLevelType w:val="multilevel"/>
    <w:tmpl w:val="1646C884"/>
    <w:numStyleLink w:val="Bullets"/>
  </w:abstractNum>
  <w:abstractNum w:abstractNumId="7" w15:restartNumberingAfterBreak="0">
    <w:nsid w:val="0F6F37EA"/>
    <w:multiLevelType w:val="multilevel"/>
    <w:tmpl w:val="3FBEAE80"/>
    <w:styleLink w:val="Numbering"/>
    <w:lvl w:ilvl="0">
      <w:start w:val="1"/>
      <w:numFmt w:val="decimal"/>
      <w:pStyle w:val="ListNumber"/>
      <w:lvlText w:val="%1."/>
      <w:lvlJc w:val="left"/>
      <w:pPr>
        <w:ind w:left="567" w:hanging="567"/>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6155739"/>
    <w:multiLevelType w:val="multilevel"/>
    <w:tmpl w:val="6F1CDF14"/>
    <w:styleLink w:val="LetteredList"/>
    <w:lvl w:ilvl="0">
      <w:start w:val="1"/>
      <w:numFmt w:val="lowerLetter"/>
      <w:pStyle w:val="List"/>
      <w:lvlText w:val="%1)"/>
      <w:lvlJc w:val="left"/>
      <w:pPr>
        <w:ind w:left="567" w:hanging="567"/>
      </w:pPr>
      <w:rPr>
        <w:rFonts w:hint="default"/>
      </w:rPr>
    </w:lvl>
    <w:lvl w:ilvl="1">
      <w:start w:val="1"/>
      <w:numFmt w:val="lowerRoman"/>
      <w:pStyle w:val="List2"/>
      <w:lvlText w:val="%2)"/>
      <w:lvlJc w:val="left"/>
      <w:pPr>
        <w:ind w:left="567" w:hanging="567"/>
      </w:pPr>
      <w:rPr>
        <w:rFonts w:hint="default"/>
      </w:rPr>
    </w:lvl>
    <w:lvl w:ilvl="2">
      <w:start w:val="1"/>
      <w:numFmt w:val="lowerLetter"/>
      <w:pStyle w:val="List3"/>
      <w:lvlText w:val="%3)"/>
      <w:lvlJc w:val="left"/>
      <w:pPr>
        <w:ind w:left="851" w:hanging="284"/>
      </w:pPr>
      <w:rPr>
        <w:rFonts w:hint="default"/>
      </w:rPr>
    </w:lvl>
    <w:lvl w:ilvl="3">
      <w:start w:val="1"/>
      <w:numFmt w:val="lowerRoman"/>
      <w:pStyle w:val="List4"/>
      <w:lvlText w:val="%4)"/>
      <w:lvlJc w:val="left"/>
      <w:pPr>
        <w:ind w:left="851" w:hanging="28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CD83F24"/>
    <w:multiLevelType w:val="multilevel"/>
    <w:tmpl w:val="6F1CDF14"/>
    <w:numStyleLink w:val="LetteredList"/>
  </w:abstractNum>
  <w:abstractNum w:abstractNumId="10" w15:restartNumberingAfterBreak="0">
    <w:nsid w:val="3A0F1B9A"/>
    <w:multiLevelType w:val="multilevel"/>
    <w:tmpl w:val="2CDC3F2C"/>
    <w:numStyleLink w:val="ListClause"/>
  </w:abstractNum>
  <w:abstractNum w:abstractNumId="11" w15:restartNumberingAfterBreak="0">
    <w:nsid w:val="3CE30A2A"/>
    <w:multiLevelType w:val="multilevel"/>
    <w:tmpl w:val="17AC816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96A0C8C"/>
    <w:multiLevelType w:val="multilevel"/>
    <w:tmpl w:val="3FBEAE80"/>
    <w:numStyleLink w:val="Numbering"/>
  </w:abstractNum>
  <w:abstractNum w:abstractNumId="13"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4" w15:restartNumberingAfterBreak="0">
    <w:nsid w:val="736D73F4"/>
    <w:multiLevelType w:val="multilevel"/>
    <w:tmpl w:val="8812A78C"/>
    <w:styleLink w:val="ListHeadings"/>
    <w:lvl w:ilvl="0">
      <w:start w:val="1"/>
      <w:numFmt w:val="decimal"/>
      <w:pStyle w:val="Heading-Section"/>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973829307">
    <w:abstractNumId w:val="13"/>
  </w:num>
  <w:num w:numId="2" w16cid:durableId="1242063546">
    <w:abstractNumId w:val="7"/>
  </w:num>
  <w:num w:numId="3" w16cid:durableId="611279604">
    <w:abstractNumId w:val="5"/>
  </w:num>
  <w:num w:numId="4" w16cid:durableId="1875729687">
    <w:abstractNumId w:val="6"/>
  </w:num>
  <w:num w:numId="5" w16cid:durableId="374043829">
    <w:abstractNumId w:val="8"/>
  </w:num>
  <w:num w:numId="6" w16cid:durableId="1352193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62346357">
    <w:abstractNumId w:val="4"/>
  </w:num>
  <w:num w:numId="8" w16cid:durableId="2084526235">
    <w:abstractNumId w:val="3"/>
  </w:num>
  <w:num w:numId="9" w16cid:durableId="779908615">
    <w:abstractNumId w:val="14"/>
  </w:num>
  <w:num w:numId="10" w16cid:durableId="18657490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09235128">
    <w:abstractNumId w:val="2"/>
  </w:num>
  <w:num w:numId="12" w16cid:durableId="705252462">
    <w:abstractNumId w:val="1"/>
  </w:num>
  <w:num w:numId="13" w16cid:durableId="2005425328">
    <w:abstractNumId w:val="2"/>
  </w:num>
  <w:num w:numId="14" w16cid:durableId="264730117">
    <w:abstractNumId w:val="1"/>
  </w:num>
  <w:num w:numId="15" w16cid:durableId="1037580906">
    <w:abstractNumId w:val="2"/>
  </w:num>
  <w:num w:numId="16" w16cid:durableId="338048097">
    <w:abstractNumId w:val="1"/>
  </w:num>
  <w:num w:numId="17" w16cid:durableId="1124040029">
    <w:abstractNumId w:val="2"/>
  </w:num>
  <w:num w:numId="18" w16cid:durableId="1103762854">
    <w:abstractNumId w:val="1"/>
  </w:num>
  <w:num w:numId="19" w16cid:durableId="692927259">
    <w:abstractNumId w:val="10"/>
  </w:num>
  <w:num w:numId="20" w16cid:durableId="263465830">
    <w:abstractNumId w:val="9"/>
  </w:num>
  <w:num w:numId="21" w16cid:durableId="64258399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2485204">
    <w:abstractNumId w:val="11"/>
  </w:num>
  <w:num w:numId="23" w16cid:durableId="2130930864">
    <w:abstractNumId w:val="14"/>
  </w:num>
  <w:num w:numId="24" w16cid:durableId="1805005088">
    <w:abstractNumId w:val="14"/>
  </w:num>
  <w:num w:numId="25" w16cid:durableId="1794670138">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662"/>
    <w:rsid w:val="000245FB"/>
    <w:rsid w:val="000300AF"/>
    <w:rsid w:val="00030B5D"/>
    <w:rsid w:val="00041995"/>
    <w:rsid w:val="0004486F"/>
    <w:rsid w:val="000460C0"/>
    <w:rsid w:val="000506FF"/>
    <w:rsid w:val="000724AE"/>
    <w:rsid w:val="0008037D"/>
    <w:rsid w:val="000969C9"/>
    <w:rsid w:val="000A069B"/>
    <w:rsid w:val="000A6099"/>
    <w:rsid w:val="000B497F"/>
    <w:rsid w:val="000C50A9"/>
    <w:rsid w:val="000E152E"/>
    <w:rsid w:val="00104BF3"/>
    <w:rsid w:val="00110B67"/>
    <w:rsid w:val="00111B2B"/>
    <w:rsid w:val="00112E8F"/>
    <w:rsid w:val="001130F4"/>
    <w:rsid w:val="001268BC"/>
    <w:rsid w:val="001304C6"/>
    <w:rsid w:val="00136A80"/>
    <w:rsid w:val="00156364"/>
    <w:rsid w:val="001654F1"/>
    <w:rsid w:val="00186D6D"/>
    <w:rsid w:val="001874A7"/>
    <w:rsid w:val="001910AE"/>
    <w:rsid w:val="00193120"/>
    <w:rsid w:val="001A0D77"/>
    <w:rsid w:val="001A29F4"/>
    <w:rsid w:val="001A6DFE"/>
    <w:rsid w:val="001B19B8"/>
    <w:rsid w:val="001B57B1"/>
    <w:rsid w:val="001B5BA7"/>
    <w:rsid w:val="001C7835"/>
    <w:rsid w:val="001D0AC1"/>
    <w:rsid w:val="001D60C3"/>
    <w:rsid w:val="001E5520"/>
    <w:rsid w:val="001E717C"/>
    <w:rsid w:val="001F13C1"/>
    <w:rsid w:val="001F446D"/>
    <w:rsid w:val="0022151C"/>
    <w:rsid w:val="00221AB7"/>
    <w:rsid w:val="00224D33"/>
    <w:rsid w:val="00246435"/>
    <w:rsid w:val="00246BCF"/>
    <w:rsid w:val="0025739C"/>
    <w:rsid w:val="00261459"/>
    <w:rsid w:val="00265288"/>
    <w:rsid w:val="00270834"/>
    <w:rsid w:val="00273F74"/>
    <w:rsid w:val="002814E6"/>
    <w:rsid w:val="00281F2B"/>
    <w:rsid w:val="0029399B"/>
    <w:rsid w:val="002B5162"/>
    <w:rsid w:val="002D09CB"/>
    <w:rsid w:val="0030381A"/>
    <w:rsid w:val="00305171"/>
    <w:rsid w:val="0031597B"/>
    <w:rsid w:val="003166CB"/>
    <w:rsid w:val="00320F11"/>
    <w:rsid w:val="00321954"/>
    <w:rsid w:val="00322496"/>
    <w:rsid w:val="00323958"/>
    <w:rsid w:val="00333F1F"/>
    <w:rsid w:val="00334FD7"/>
    <w:rsid w:val="00342C95"/>
    <w:rsid w:val="00342D45"/>
    <w:rsid w:val="00343A95"/>
    <w:rsid w:val="0034680A"/>
    <w:rsid w:val="00347768"/>
    <w:rsid w:val="00352E91"/>
    <w:rsid w:val="00363FF8"/>
    <w:rsid w:val="00375AF2"/>
    <w:rsid w:val="0037721D"/>
    <w:rsid w:val="0038102A"/>
    <w:rsid w:val="0038679A"/>
    <w:rsid w:val="003B7604"/>
    <w:rsid w:val="003C2EDF"/>
    <w:rsid w:val="003D23A3"/>
    <w:rsid w:val="003D3876"/>
    <w:rsid w:val="003D5856"/>
    <w:rsid w:val="003D63A1"/>
    <w:rsid w:val="003D785B"/>
    <w:rsid w:val="003E5BA0"/>
    <w:rsid w:val="00404E4F"/>
    <w:rsid w:val="004051F6"/>
    <w:rsid w:val="00414E36"/>
    <w:rsid w:val="00416616"/>
    <w:rsid w:val="0042339A"/>
    <w:rsid w:val="0042508F"/>
    <w:rsid w:val="00427221"/>
    <w:rsid w:val="00433DE4"/>
    <w:rsid w:val="00454BCC"/>
    <w:rsid w:val="0045734E"/>
    <w:rsid w:val="004635FD"/>
    <w:rsid w:val="00465867"/>
    <w:rsid w:val="00473938"/>
    <w:rsid w:val="00473B96"/>
    <w:rsid w:val="00482A5D"/>
    <w:rsid w:val="00486078"/>
    <w:rsid w:val="00491BC2"/>
    <w:rsid w:val="0049302D"/>
    <w:rsid w:val="00494807"/>
    <w:rsid w:val="004A4E92"/>
    <w:rsid w:val="004B609E"/>
    <w:rsid w:val="004C29FE"/>
    <w:rsid w:val="004C7143"/>
    <w:rsid w:val="004E0833"/>
    <w:rsid w:val="004E28C6"/>
    <w:rsid w:val="004F058A"/>
    <w:rsid w:val="004F138F"/>
    <w:rsid w:val="00502AC5"/>
    <w:rsid w:val="0050670B"/>
    <w:rsid w:val="005141E8"/>
    <w:rsid w:val="00517CE9"/>
    <w:rsid w:val="00536F73"/>
    <w:rsid w:val="00543F44"/>
    <w:rsid w:val="00550C99"/>
    <w:rsid w:val="0055318F"/>
    <w:rsid w:val="00553413"/>
    <w:rsid w:val="0056090A"/>
    <w:rsid w:val="0058369E"/>
    <w:rsid w:val="00593314"/>
    <w:rsid w:val="00593F3B"/>
    <w:rsid w:val="00594496"/>
    <w:rsid w:val="005A3105"/>
    <w:rsid w:val="005B558A"/>
    <w:rsid w:val="005C0CD2"/>
    <w:rsid w:val="005C6618"/>
    <w:rsid w:val="005D5937"/>
    <w:rsid w:val="005E2D79"/>
    <w:rsid w:val="005F7DAD"/>
    <w:rsid w:val="006002EF"/>
    <w:rsid w:val="00603FD5"/>
    <w:rsid w:val="00607B12"/>
    <w:rsid w:val="00615F1C"/>
    <w:rsid w:val="00616DC8"/>
    <w:rsid w:val="006319D3"/>
    <w:rsid w:val="006359EB"/>
    <w:rsid w:val="00646456"/>
    <w:rsid w:val="00647A53"/>
    <w:rsid w:val="0065169B"/>
    <w:rsid w:val="0068724F"/>
    <w:rsid w:val="00695697"/>
    <w:rsid w:val="006A1DEF"/>
    <w:rsid w:val="006A4C9D"/>
    <w:rsid w:val="006C0874"/>
    <w:rsid w:val="006C09CD"/>
    <w:rsid w:val="006C4AF4"/>
    <w:rsid w:val="006D2384"/>
    <w:rsid w:val="006D2A70"/>
    <w:rsid w:val="006D2C8C"/>
    <w:rsid w:val="006D3F2F"/>
    <w:rsid w:val="006D4066"/>
    <w:rsid w:val="006E2007"/>
    <w:rsid w:val="006E3536"/>
    <w:rsid w:val="006E6982"/>
    <w:rsid w:val="006F02E2"/>
    <w:rsid w:val="0070089D"/>
    <w:rsid w:val="007029FF"/>
    <w:rsid w:val="007031B8"/>
    <w:rsid w:val="00706E10"/>
    <w:rsid w:val="00710D2D"/>
    <w:rsid w:val="0071230E"/>
    <w:rsid w:val="00714488"/>
    <w:rsid w:val="007209AE"/>
    <w:rsid w:val="00730A5D"/>
    <w:rsid w:val="00737E77"/>
    <w:rsid w:val="007444EC"/>
    <w:rsid w:val="00757048"/>
    <w:rsid w:val="0075726A"/>
    <w:rsid w:val="0076132A"/>
    <w:rsid w:val="00771F0F"/>
    <w:rsid w:val="007729C9"/>
    <w:rsid w:val="007771EE"/>
    <w:rsid w:val="00784A6A"/>
    <w:rsid w:val="0079746C"/>
    <w:rsid w:val="007A0363"/>
    <w:rsid w:val="007A5801"/>
    <w:rsid w:val="007C6404"/>
    <w:rsid w:val="007D4D51"/>
    <w:rsid w:val="008057A2"/>
    <w:rsid w:val="0081533C"/>
    <w:rsid w:val="008323AA"/>
    <w:rsid w:val="008376A5"/>
    <w:rsid w:val="00844CB5"/>
    <w:rsid w:val="00851BB1"/>
    <w:rsid w:val="0085439B"/>
    <w:rsid w:val="00872E9D"/>
    <w:rsid w:val="00877DDA"/>
    <w:rsid w:val="00890FEF"/>
    <w:rsid w:val="0089102A"/>
    <w:rsid w:val="0089230D"/>
    <w:rsid w:val="008A5397"/>
    <w:rsid w:val="008B05C3"/>
    <w:rsid w:val="008B2583"/>
    <w:rsid w:val="008B4965"/>
    <w:rsid w:val="008C3E70"/>
    <w:rsid w:val="008C40B6"/>
    <w:rsid w:val="008D0DAB"/>
    <w:rsid w:val="008D1ABD"/>
    <w:rsid w:val="008E0E81"/>
    <w:rsid w:val="008F3DD3"/>
    <w:rsid w:val="0090137A"/>
    <w:rsid w:val="00903842"/>
    <w:rsid w:val="009173C0"/>
    <w:rsid w:val="00922670"/>
    <w:rsid w:val="00934D88"/>
    <w:rsid w:val="00935BCE"/>
    <w:rsid w:val="00936068"/>
    <w:rsid w:val="009517CC"/>
    <w:rsid w:val="0095273D"/>
    <w:rsid w:val="00956A24"/>
    <w:rsid w:val="00960A7A"/>
    <w:rsid w:val="009615D4"/>
    <w:rsid w:val="00963C05"/>
    <w:rsid w:val="009658A1"/>
    <w:rsid w:val="00965964"/>
    <w:rsid w:val="00971137"/>
    <w:rsid w:val="00974677"/>
    <w:rsid w:val="00986209"/>
    <w:rsid w:val="009903B4"/>
    <w:rsid w:val="0099480D"/>
    <w:rsid w:val="009A1E08"/>
    <w:rsid w:val="009A23E7"/>
    <w:rsid w:val="009A2F17"/>
    <w:rsid w:val="009B0344"/>
    <w:rsid w:val="009B2A84"/>
    <w:rsid w:val="009B38C8"/>
    <w:rsid w:val="009D24F5"/>
    <w:rsid w:val="009F753B"/>
    <w:rsid w:val="00A03C1C"/>
    <w:rsid w:val="00A11CEB"/>
    <w:rsid w:val="00A13664"/>
    <w:rsid w:val="00A13D73"/>
    <w:rsid w:val="00A24EF4"/>
    <w:rsid w:val="00A27DCE"/>
    <w:rsid w:val="00A35687"/>
    <w:rsid w:val="00A449E7"/>
    <w:rsid w:val="00A524C4"/>
    <w:rsid w:val="00A53E92"/>
    <w:rsid w:val="00A56BC2"/>
    <w:rsid w:val="00A72E48"/>
    <w:rsid w:val="00A90151"/>
    <w:rsid w:val="00A9359B"/>
    <w:rsid w:val="00AA163B"/>
    <w:rsid w:val="00AA194E"/>
    <w:rsid w:val="00AC0558"/>
    <w:rsid w:val="00AC7795"/>
    <w:rsid w:val="00AC7C49"/>
    <w:rsid w:val="00AD48EA"/>
    <w:rsid w:val="00AF1E19"/>
    <w:rsid w:val="00B00AF0"/>
    <w:rsid w:val="00B02C7E"/>
    <w:rsid w:val="00B11937"/>
    <w:rsid w:val="00B23603"/>
    <w:rsid w:val="00B328F5"/>
    <w:rsid w:val="00B32D6C"/>
    <w:rsid w:val="00B3357D"/>
    <w:rsid w:val="00B356FA"/>
    <w:rsid w:val="00B3749D"/>
    <w:rsid w:val="00B43F30"/>
    <w:rsid w:val="00B57583"/>
    <w:rsid w:val="00B628AB"/>
    <w:rsid w:val="00B65DAA"/>
    <w:rsid w:val="00B66B2F"/>
    <w:rsid w:val="00B70EF9"/>
    <w:rsid w:val="00B74F7F"/>
    <w:rsid w:val="00B75B08"/>
    <w:rsid w:val="00B83289"/>
    <w:rsid w:val="00B85801"/>
    <w:rsid w:val="00B87859"/>
    <w:rsid w:val="00B879EF"/>
    <w:rsid w:val="00B91D47"/>
    <w:rsid w:val="00B93D70"/>
    <w:rsid w:val="00BA19F4"/>
    <w:rsid w:val="00BA3CB8"/>
    <w:rsid w:val="00BA7623"/>
    <w:rsid w:val="00BB38D0"/>
    <w:rsid w:val="00BB3B77"/>
    <w:rsid w:val="00BD5A4D"/>
    <w:rsid w:val="00BE4ACE"/>
    <w:rsid w:val="00BE554E"/>
    <w:rsid w:val="00BE7851"/>
    <w:rsid w:val="00BF68C8"/>
    <w:rsid w:val="00BF73EE"/>
    <w:rsid w:val="00C01E68"/>
    <w:rsid w:val="00C11924"/>
    <w:rsid w:val="00C148F0"/>
    <w:rsid w:val="00C22D9C"/>
    <w:rsid w:val="00C23158"/>
    <w:rsid w:val="00C326F9"/>
    <w:rsid w:val="00C37A29"/>
    <w:rsid w:val="00C52833"/>
    <w:rsid w:val="00C56F91"/>
    <w:rsid w:val="00C630C1"/>
    <w:rsid w:val="00C66260"/>
    <w:rsid w:val="00C70EFC"/>
    <w:rsid w:val="00C8187D"/>
    <w:rsid w:val="00C932F3"/>
    <w:rsid w:val="00C93A71"/>
    <w:rsid w:val="00C94B9C"/>
    <w:rsid w:val="00CB108B"/>
    <w:rsid w:val="00CB35B8"/>
    <w:rsid w:val="00CB519D"/>
    <w:rsid w:val="00CD61EB"/>
    <w:rsid w:val="00CE207F"/>
    <w:rsid w:val="00CE31E4"/>
    <w:rsid w:val="00CE7711"/>
    <w:rsid w:val="00CF02F0"/>
    <w:rsid w:val="00CF275E"/>
    <w:rsid w:val="00D010CA"/>
    <w:rsid w:val="00D04E77"/>
    <w:rsid w:val="00D0518D"/>
    <w:rsid w:val="00D16F74"/>
    <w:rsid w:val="00D443C6"/>
    <w:rsid w:val="00D44429"/>
    <w:rsid w:val="00D44D80"/>
    <w:rsid w:val="00D60649"/>
    <w:rsid w:val="00D61E88"/>
    <w:rsid w:val="00D644A2"/>
    <w:rsid w:val="00D714CE"/>
    <w:rsid w:val="00D80794"/>
    <w:rsid w:val="00D83923"/>
    <w:rsid w:val="00D91662"/>
    <w:rsid w:val="00D9419D"/>
    <w:rsid w:val="00DB0FDD"/>
    <w:rsid w:val="00DC6968"/>
    <w:rsid w:val="00DC733E"/>
    <w:rsid w:val="00DD08ED"/>
    <w:rsid w:val="00DE6A7A"/>
    <w:rsid w:val="00DF4E3E"/>
    <w:rsid w:val="00DF6AA4"/>
    <w:rsid w:val="00E0453D"/>
    <w:rsid w:val="00E05FA6"/>
    <w:rsid w:val="00E13016"/>
    <w:rsid w:val="00E228B4"/>
    <w:rsid w:val="00E25474"/>
    <w:rsid w:val="00E32F93"/>
    <w:rsid w:val="00E52B2C"/>
    <w:rsid w:val="00E54B2B"/>
    <w:rsid w:val="00E56AC8"/>
    <w:rsid w:val="00E62549"/>
    <w:rsid w:val="00E716F0"/>
    <w:rsid w:val="00E724E9"/>
    <w:rsid w:val="00E756DB"/>
    <w:rsid w:val="00E75D74"/>
    <w:rsid w:val="00E76B07"/>
    <w:rsid w:val="00E849B9"/>
    <w:rsid w:val="00EA1943"/>
    <w:rsid w:val="00EC7765"/>
    <w:rsid w:val="00ED01EB"/>
    <w:rsid w:val="00ED0CC4"/>
    <w:rsid w:val="00ED10EA"/>
    <w:rsid w:val="00ED3FE4"/>
    <w:rsid w:val="00EE6F14"/>
    <w:rsid w:val="00EF0277"/>
    <w:rsid w:val="00EF1043"/>
    <w:rsid w:val="00EF3F23"/>
    <w:rsid w:val="00F01459"/>
    <w:rsid w:val="00F04B99"/>
    <w:rsid w:val="00F10BED"/>
    <w:rsid w:val="00F138BF"/>
    <w:rsid w:val="00F162D4"/>
    <w:rsid w:val="00F31767"/>
    <w:rsid w:val="00F35ED8"/>
    <w:rsid w:val="00F4010B"/>
    <w:rsid w:val="00F4702C"/>
    <w:rsid w:val="00F505B8"/>
    <w:rsid w:val="00F532E0"/>
    <w:rsid w:val="00F5485B"/>
    <w:rsid w:val="00F564B6"/>
    <w:rsid w:val="00F57F37"/>
    <w:rsid w:val="00F57F9E"/>
    <w:rsid w:val="00F60488"/>
    <w:rsid w:val="00F607EA"/>
    <w:rsid w:val="00F622CD"/>
    <w:rsid w:val="00F62C94"/>
    <w:rsid w:val="00F634F6"/>
    <w:rsid w:val="00F65710"/>
    <w:rsid w:val="00F87B07"/>
    <w:rsid w:val="00F87EB8"/>
    <w:rsid w:val="00F91A3F"/>
    <w:rsid w:val="00F94880"/>
    <w:rsid w:val="00F95EEA"/>
    <w:rsid w:val="00FA28D7"/>
    <w:rsid w:val="00FB0D65"/>
    <w:rsid w:val="00FB4B87"/>
    <w:rsid w:val="00FC2D8B"/>
    <w:rsid w:val="00FD067A"/>
    <w:rsid w:val="00FD3306"/>
    <w:rsid w:val="00FD3C41"/>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A1057"/>
  <w15:chartTrackingRefBased/>
  <w15:docId w15:val="{8E60BDCE-6077-4154-8991-F3C0F6B2D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BCE"/>
    <w:pPr>
      <w:spacing w:before="120" w:after="120" w:line="264" w:lineRule="auto"/>
    </w:pPr>
  </w:style>
  <w:style w:type="paragraph" w:styleId="Heading1">
    <w:name w:val="heading 1"/>
    <w:basedOn w:val="Normal"/>
    <w:next w:val="Normal"/>
    <w:link w:val="Heading1Char"/>
    <w:uiPriority w:val="9"/>
    <w:qFormat/>
    <w:rsid w:val="006D2384"/>
    <w:pPr>
      <w:keepNext/>
      <w:keepLines/>
      <w:spacing w:before="240" w:after="240"/>
      <w:outlineLvl w:val="0"/>
    </w:pPr>
    <w:rPr>
      <w:rFonts w:ascii="Arial Rounded MT Bold" w:eastAsiaTheme="majorEastAsia" w:hAnsi="Arial Rounded MT Bold" w:cstheme="majorBidi"/>
      <w:caps/>
      <w:color w:val="285C4D" w:themeColor="text2"/>
      <w:sz w:val="32"/>
      <w:szCs w:val="32"/>
    </w:rPr>
  </w:style>
  <w:style w:type="paragraph" w:styleId="Heading2">
    <w:name w:val="heading 2"/>
    <w:basedOn w:val="Normal"/>
    <w:next w:val="Normal"/>
    <w:link w:val="Heading2Char"/>
    <w:uiPriority w:val="9"/>
    <w:unhideWhenUsed/>
    <w:qFormat/>
    <w:rsid w:val="006D2384"/>
    <w:pPr>
      <w:keepNext/>
      <w:keepLines/>
      <w:spacing w:before="240" w:after="60"/>
      <w:outlineLvl w:val="1"/>
    </w:pPr>
    <w:rPr>
      <w:rFonts w:ascii="Arial Black" w:eastAsiaTheme="majorEastAsia" w:hAnsi="Arial Black" w:cstheme="majorBidi"/>
      <w:color w:val="78BE20" w:themeColor="accent1"/>
      <w:sz w:val="26"/>
      <w:szCs w:val="26"/>
    </w:rPr>
  </w:style>
  <w:style w:type="paragraph" w:styleId="Heading3">
    <w:name w:val="heading 3"/>
    <w:basedOn w:val="Normal"/>
    <w:next w:val="Normal"/>
    <w:link w:val="Heading3Char"/>
    <w:uiPriority w:val="9"/>
    <w:unhideWhenUsed/>
    <w:qFormat/>
    <w:rsid w:val="00F04B99"/>
    <w:pPr>
      <w:keepNext/>
      <w:keepLines/>
      <w:spacing w:after="60"/>
      <w:outlineLvl w:val="2"/>
    </w:pPr>
    <w:rPr>
      <w:rFonts w:eastAsiaTheme="majorEastAsia" w:cstheme="minorHAnsi"/>
      <w:b/>
      <w:color w:val="285C4D" w:themeColor="text2"/>
      <w:szCs w:val="24"/>
    </w:rPr>
  </w:style>
  <w:style w:type="paragraph" w:styleId="Heading4">
    <w:name w:val="heading 4"/>
    <w:basedOn w:val="Normal"/>
    <w:next w:val="Normal"/>
    <w:link w:val="Heading4Char"/>
    <w:uiPriority w:val="9"/>
    <w:unhideWhenUsed/>
    <w:qFormat/>
    <w:rsid w:val="00DE6A7A"/>
    <w:pPr>
      <w:keepNext/>
      <w:keepLines/>
      <w:outlineLvl w:val="3"/>
    </w:pPr>
    <w:rPr>
      <w:rFonts w:ascii="Arial Narrow" w:eastAsiaTheme="majorEastAsia" w:hAnsi="Arial Narrow"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89102A"/>
    <w:pPr>
      <w:framePr w:wrap="around" w:vAnchor="page" w:hAnchor="margin" w:y="14516" w:anchorLock="1"/>
    </w:pPr>
    <w:rPr>
      <w:color w:val="F1F8E8" w:themeColor="background2"/>
    </w:rPr>
  </w:style>
  <w:style w:type="character" w:customStyle="1" w:styleId="DateChar">
    <w:name w:val="Date Char"/>
    <w:basedOn w:val="DefaultParagraphFont"/>
    <w:link w:val="Date"/>
    <w:uiPriority w:val="99"/>
    <w:rsid w:val="0089102A"/>
    <w:rPr>
      <w:color w:val="F1F8E8" w:themeColor="background2"/>
    </w:rPr>
  </w:style>
  <w:style w:type="paragraph" w:styleId="NoSpacing">
    <w:name w:val="No Spacing"/>
    <w:link w:val="NoSpacingChar"/>
    <w:uiPriority w:val="1"/>
    <w:qFormat/>
    <w:rsid w:val="001A6DFE"/>
    <w:pPr>
      <w:spacing w:after="0" w:line="264" w:lineRule="auto"/>
    </w:pPr>
  </w:style>
  <w:style w:type="paragraph" w:styleId="ListBullet">
    <w:name w:val="List Bullet"/>
    <w:basedOn w:val="Normal"/>
    <w:uiPriority w:val="99"/>
    <w:unhideWhenUsed/>
    <w:qFormat/>
    <w:rsid w:val="00D83923"/>
    <w:pPr>
      <w:numPr>
        <w:numId w:val="4"/>
      </w:numPr>
      <w:contextualSpacing/>
    </w:pPr>
  </w:style>
  <w:style w:type="paragraph" w:styleId="ListBullet2">
    <w:name w:val="List Bullet 2"/>
    <w:basedOn w:val="Normal"/>
    <w:uiPriority w:val="99"/>
    <w:unhideWhenUsed/>
    <w:qFormat/>
    <w:rsid w:val="00D83923"/>
    <w:pPr>
      <w:numPr>
        <w:ilvl w:val="1"/>
        <w:numId w:val="4"/>
      </w:numPr>
      <w:contextualSpacing/>
    </w:pPr>
  </w:style>
  <w:style w:type="paragraph" w:styleId="ListNumber">
    <w:name w:val="List Number"/>
    <w:basedOn w:val="Normal"/>
    <w:uiPriority w:val="99"/>
    <w:unhideWhenUsed/>
    <w:qFormat/>
    <w:rsid w:val="004051F6"/>
    <w:pPr>
      <w:numPr>
        <w:numId w:val="6"/>
      </w:numPr>
      <w:contextualSpacing/>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6D2384"/>
    <w:rPr>
      <w:rFonts w:ascii="Arial Rounded MT Bold" w:eastAsiaTheme="majorEastAsia" w:hAnsi="Arial Rounded MT Bold" w:cstheme="majorBidi"/>
      <w:caps/>
      <w:color w:val="285C4D" w:themeColor="text2"/>
      <w:sz w:val="32"/>
      <w:szCs w:val="32"/>
    </w:rPr>
  </w:style>
  <w:style w:type="paragraph" w:styleId="ListNumber2">
    <w:name w:val="List Number 2"/>
    <w:basedOn w:val="Normal"/>
    <w:uiPriority w:val="99"/>
    <w:unhideWhenUsed/>
    <w:qFormat/>
    <w:rsid w:val="004051F6"/>
    <w:pPr>
      <w:numPr>
        <w:ilvl w:val="1"/>
        <w:numId w:val="6"/>
      </w:numPr>
      <w:contextualSpacing/>
    </w:pPr>
  </w:style>
  <w:style w:type="character" w:customStyle="1" w:styleId="Heading2Char">
    <w:name w:val="Heading 2 Char"/>
    <w:basedOn w:val="DefaultParagraphFont"/>
    <w:link w:val="Heading2"/>
    <w:uiPriority w:val="9"/>
    <w:rsid w:val="006D2384"/>
    <w:rPr>
      <w:rFonts w:ascii="Arial Black" w:eastAsiaTheme="majorEastAsia" w:hAnsi="Arial Black" w:cstheme="majorBidi"/>
      <w:color w:val="78BE20" w:themeColor="accent1"/>
      <w:sz w:val="26"/>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CB519D"/>
    <w:pPr>
      <w:tabs>
        <w:tab w:val="left" w:pos="1701"/>
      </w:tabs>
      <w:spacing w:after="0" w:line="252" w:lineRule="auto"/>
      <w:ind w:left="1701" w:hanging="1701"/>
      <w:contextualSpacing/>
    </w:pPr>
    <w:rPr>
      <w:color w:val="285C4D" w:themeColor="text2"/>
      <w:sz w:val="18"/>
    </w:rPr>
  </w:style>
  <w:style w:type="character" w:customStyle="1" w:styleId="FooterChar">
    <w:name w:val="Footer Char"/>
    <w:basedOn w:val="DefaultParagraphFont"/>
    <w:link w:val="Footer"/>
    <w:uiPriority w:val="99"/>
    <w:rsid w:val="00CB519D"/>
    <w:rPr>
      <w:color w:val="285C4D" w:themeColor="text2"/>
      <w:sz w:val="18"/>
    </w:rPr>
  </w:style>
  <w:style w:type="numbering" w:customStyle="1" w:styleId="Numbering">
    <w:name w:val="Numbering"/>
    <w:uiPriority w:val="99"/>
    <w:rsid w:val="004051F6"/>
    <w:pPr>
      <w:numPr>
        <w:numId w:val="2"/>
      </w:numPr>
    </w:pPr>
  </w:style>
  <w:style w:type="paragraph" w:styleId="ListBullet3">
    <w:name w:val="List Bullet 3"/>
    <w:basedOn w:val="Normal"/>
    <w:uiPriority w:val="99"/>
    <w:unhideWhenUsed/>
    <w:rsid w:val="00D83923"/>
    <w:pPr>
      <w:numPr>
        <w:ilvl w:val="2"/>
        <w:numId w:val="4"/>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4051F6"/>
    <w:pPr>
      <w:numPr>
        <w:ilvl w:val="2"/>
        <w:numId w:val="6"/>
      </w:numPr>
      <w:contextualSpacing/>
    </w:pPr>
  </w:style>
  <w:style w:type="paragraph" w:styleId="ListNumber4">
    <w:name w:val="List Number 4"/>
    <w:basedOn w:val="Normal"/>
    <w:uiPriority w:val="99"/>
    <w:unhideWhenUsed/>
    <w:qFormat/>
    <w:rsid w:val="004051F6"/>
    <w:pPr>
      <w:numPr>
        <w:ilvl w:val="3"/>
        <w:numId w:val="6"/>
      </w:numPr>
      <w:contextualSpacing/>
    </w:pPr>
  </w:style>
  <w:style w:type="paragraph" w:styleId="ListNumber5">
    <w:name w:val="List Number 5"/>
    <w:basedOn w:val="Normal"/>
    <w:uiPriority w:val="99"/>
    <w:unhideWhenUsed/>
    <w:rsid w:val="004051F6"/>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F04B99"/>
    <w:rPr>
      <w:rFonts w:eastAsiaTheme="majorEastAsia" w:cstheme="minorHAnsi"/>
      <w:b/>
      <w:color w:val="285C4D" w:themeColor="text2"/>
      <w:szCs w:val="24"/>
    </w:rPr>
  </w:style>
  <w:style w:type="character" w:customStyle="1" w:styleId="Heading4Char">
    <w:name w:val="Heading 4 Char"/>
    <w:basedOn w:val="DefaultParagraphFont"/>
    <w:link w:val="Heading4"/>
    <w:uiPriority w:val="9"/>
    <w:rsid w:val="00DE6A7A"/>
    <w:rPr>
      <w:rFonts w:ascii="Arial Narrow" w:eastAsiaTheme="majorEastAsia" w:hAnsi="Arial Narrow"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Clause">
    <w:name w:val="List Clause"/>
    <w:uiPriority w:val="99"/>
    <w:rsid w:val="00F87EB8"/>
    <w:pPr>
      <w:numPr>
        <w:numId w:val="3"/>
      </w:numPr>
    </w:pPr>
  </w:style>
  <w:style w:type="paragraph" w:styleId="Title">
    <w:name w:val="Title"/>
    <w:basedOn w:val="Normal"/>
    <w:next w:val="Normal"/>
    <w:link w:val="TitleChar"/>
    <w:uiPriority w:val="10"/>
    <w:rsid w:val="0089102A"/>
    <w:pPr>
      <w:framePr w:w="7938" w:wrap="around" w:vAnchor="page" w:hAnchor="margin" w:y="6805" w:anchorLock="1"/>
      <w:spacing w:after="600" w:line="168" w:lineRule="auto"/>
      <w:contextualSpacing/>
    </w:pPr>
    <w:rPr>
      <w:rFonts w:asciiTheme="majorHAnsi" w:eastAsiaTheme="majorEastAsia" w:hAnsiTheme="majorHAnsi" w:cstheme="majorBidi"/>
      <w:caps/>
      <w:color w:val="F1F8E8" w:themeColor="background2"/>
      <w:spacing w:val="-10"/>
      <w:kern w:val="28"/>
      <w:sz w:val="84"/>
      <w:szCs w:val="56"/>
    </w:rPr>
  </w:style>
  <w:style w:type="character" w:customStyle="1" w:styleId="TitleChar">
    <w:name w:val="Title Char"/>
    <w:basedOn w:val="DefaultParagraphFont"/>
    <w:link w:val="Title"/>
    <w:uiPriority w:val="10"/>
    <w:rsid w:val="0089102A"/>
    <w:rPr>
      <w:rFonts w:asciiTheme="majorHAnsi" w:eastAsiaTheme="majorEastAsia" w:hAnsiTheme="majorHAnsi" w:cstheme="majorBidi"/>
      <w:caps/>
      <w:color w:val="F1F8E8" w:themeColor="background2"/>
      <w:spacing w:val="-10"/>
      <w:kern w:val="28"/>
      <w:sz w:val="84"/>
      <w:szCs w:val="56"/>
    </w:rPr>
  </w:style>
  <w:style w:type="paragraph" w:customStyle="1" w:styleId="Pull-outQuote">
    <w:name w:val="Pull-out Quote"/>
    <w:basedOn w:val="Normal"/>
    <w:link w:val="Pull-outQuoteChar"/>
    <w:semiHidden/>
    <w:rsid w:val="009D24F5"/>
    <w:pPr>
      <w:pBdr>
        <w:top w:val="single" w:sz="4" w:space="4" w:color="285C4D" w:themeColor="text2"/>
        <w:left w:val="single" w:sz="4" w:space="4" w:color="285C4D" w:themeColor="text2"/>
        <w:bottom w:val="single" w:sz="4" w:space="4" w:color="285C4D" w:themeColor="text2"/>
        <w:right w:val="single" w:sz="4" w:space="4" w:color="285C4D" w:themeColor="text2"/>
      </w:pBdr>
      <w:shd w:val="clear" w:color="auto" w:fill="285C4D"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285C4D"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285C4D" w:themeFill="text2"/>
    </w:rPr>
  </w:style>
  <w:style w:type="paragraph" w:customStyle="1" w:styleId="Heading1-numbered">
    <w:name w:val="Heading 1-numbered"/>
    <w:basedOn w:val="Heading1"/>
    <w:next w:val="Normal"/>
    <w:link w:val="Heading1-numberedChar"/>
    <w:uiPriority w:val="9"/>
    <w:semiHidden/>
    <w:rsid w:val="00F95EEA"/>
  </w:style>
  <w:style w:type="paragraph" w:customStyle="1" w:styleId="Clause1-Heading">
    <w:name w:val="Clause 1-Heading"/>
    <w:basedOn w:val="Heading2"/>
    <w:next w:val="Normal"/>
    <w:link w:val="Clause1-HeadingChar"/>
    <w:uiPriority w:val="11"/>
    <w:qFormat/>
    <w:rsid w:val="00F87EB8"/>
    <w:pPr>
      <w:numPr>
        <w:numId w:val="8"/>
      </w:numPr>
      <w:tabs>
        <w:tab w:val="clear" w:pos="360"/>
      </w:tabs>
    </w:pPr>
    <w:rPr>
      <w:rFonts w:asciiTheme="minorHAnsi" w:hAnsiTheme="minorHAnsi"/>
      <w:color w:val="auto"/>
    </w:rPr>
  </w:style>
  <w:style w:type="character" w:customStyle="1" w:styleId="Heading1-numberedChar">
    <w:name w:val="Heading 1-numbered Char"/>
    <w:basedOn w:val="Heading1Char"/>
    <w:link w:val="Heading1-numbered"/>
    <w:uiPriority w:val="9"/>
    <w:semiHidden/>
    <w:rsid w:val="00AF1E19"/>
    <w:rPr>
      <w:rFonts w:asciiTheme="majorHAnsi" w:eastAsiaTheme="majorEastAsia" w:hAnsiTheme="majorHAnsi" w:cstheme="majorBidi"/>
      <w:b w:val="0"/>
      <w:caps/>
      <w:color w:val="285C4D" w:themeColor="text2"/>
      <w:sz w:val="32"/>
      <w:szCs w:val="32"/>
    </w:rPr>
  </w:style>
  <w:style w:type="character" w:customStyle="1" w:styleId="Clause1-HeadingChar">
    <w:name w:val="Clause 1-Heading Char"/>
    <w:basedOn w:val="Heading2Char"/>
    <w:link w:val="Clause1-Heading"/>
    <w:uiPriority w:val="11"/>
    <w:rsid w:val="00F87EB8"/>
    <w:rPr>
      <w:rFonts w:ascii="Arial Black" w:eastAsiaTheme="majorEastAsia" w:hAnsi="Arial Black" w:cstheme="majorBidi"/>
      <w:color w:val="78BE20" w:themeColor="accent1"/>
      <w:sz w:val="26"/>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pPr>
      <w:spacing w:after="240"/>
    </w:pPr>
    <w:rPr>
      <w:i/>
      <w:iCs/>
      <w:color w:val="285C4D" w:themeColor="text2"/>
      <w:sz w:val="18"/>
      <w:szCs w:val="18"/>
    </w:rPr>
  </w:style>
  <w:style w:type="paragraph" w:styleId="List">
    <w:name w:val="List"/>
    <w:basedOn w:val="Normal"/>
    <w:uiPriority w:val="99"/>
    <w:unhideWhenUsed/>
    <w:qFormat/>
    <w:rsid w:val="00FD067A"/>
    <w:pPr>
      <w:numPr>
        <w:numId w:val="20"/>
      </w:numPr>
      <w:contextualSpacing/>
    </w:pPr>
  </w:style>
  <w:style w:type="paragraph" w:styleId="List2">
    <w:name w:val="List 2"/>
    <w:basedOn w:val="Normal"/>
    <w:uiPriority w:val="99"/>
    <w:unhideWhenUsed/>
    <w:qFormat/>
    <w:rsid w:val="00FD067A"/>
    <w:pPr>
      <w:numPr>
        <w:ilvl w:val="1"/>
        <w:numId w:val="20"/>
      </w:numPr>
      <w:contextualSpacing/>
    </w:pPr>
  </w:style>
  <w:style w:type="numbering" w:customStyle="1" w:styleId="LetteredList">
    <w:name w:val="Lettered List"/>
    <w:uiPriority w:val="99"/>
    <w:rsid w:val="00FD067A"/>
    <w:pPr>
      <w:numPr>
        <w:numId w:val="5"/>
      </w:numPr>
    </w:pPr>
  </w:style>
  <w:style w:type="paragraph" w:styleId="Subtitle">
    <w:name w:val="Subtitle"/>
    <w:basedOn w:val="Title"/>
    <w:next w:val="Normal"/>
    <w:link w:val="SubtitleChar"/>
    <w:uiPriority w:val="11"/>
    <w:rsid w:val="00646456"/>
    <w:pPr>
      <w:framePr w:wrap="around"/>
      <w:spacing w:line="264" w:lineRule="auto"/>
    </w:pPr>
    <w:rPr>
      <w:rFonts w:asciiTheme="minorHAnsi" w:hAnsiTheme="minorHAnsi"/>
      <w:caps w:val="0"/>
      <w:sz w:val="32"/>
    </w:rPr>
  </w:style>
  <w:style w:type="character" w:customStyle="1" w:styleId="SubtitleChar">
    <w:name w:val="Subtitle Char"/>
    <w:basedOn w:val="DefaultParagraphFont"/>
    <w:link w:val="Subtitle"/>
    <w:uiPriority w:val="11"/>
    <w:rsid w:val="00646456"/>
    <w:rPr>
      <w:rFonts w:eastAsiaTheme="majorEastAsia" w:cstheme="majorBidi"/>
      <w:color w:val="FFFFFF" w:themeColor="background1"/>
      <w:spacing w:val="-10"/>
      <w:kern w:val="28"/>
      <w:sz w:val="32"/>
      <w:szCs w:val="56"/>
    </w:rPr>
  </w:style>
  <w:style w:type="paragraph" w:styleId="TOCHeading">
    <w:name w:val="TOC Heading"/>
    <w:basedOn w:val="Heading1"/>
    <w:next w:val="Normal"/>
    <w:uiPriority w:val="39"/>
    <w:unhideWhenUsed/>
    <w:rsid w:val="00AD48EA"/>
    <w:pPr>
      <w:spacing w:line="259" w:lineRule="auto"/>
      <w:outlineLvl w:val="9"/>
    </w:pPr>
    <w:rPr>
      <w:lang w:val="en-US"/>
    </w:rPr>
  </w:style>
  <w:style w:type="paragraph" w:styleId="TOC1">
    <w:name w:val="toc 1"/>
    <w:basedOn w:val="Normal"/>
    <w:next w:val="Normal"/>
    <w:autoRedefine/>
    <w:uiPriority w:val="39"/>
    <w:unhideWhenUsed/>
    <w:rsid w:val="00AD48EA"/>
    <w:pPr>
      <w:pBdr>
        <w:between w:val="single" w:sz="8" w:space="1" w:color="78BE20" w:themeColor="accent1"/>
      </w:pBdr>
      <w:tabs>
        <w:tab w:val="left" w:pos="660"/>
        <w:tab w:val="right" w:pos="10194"/>
      </w:tabs>
      <w:spacing w:after="0"/>
    </w:pPr>
    <w:rPr>
      <w:b/>
    </w:rPr>
  </w:style>
  <w:style w:type="paragraph" w:styleId="TOC2">
    <w:name w:val="toc 2"/>
    <w:basedOn w:val="Normal"/>
    <w:next w:val="Normal"/>
    <w:autoRedefine/>
    <w:uiPriority w:val="39"/>
    <w:unhideWhenUsed/>
    <w:rsid w:val="00AD48EA"/>
    <w:pPr>
      <w:pBdr>
        <w:between w:val="single" w:sz="8" w:space="1" w:color="78BE20" w:themeColor="accent1"/>
      </w:pBdr>
      <w:tabs>
        <w:tab w:val="left" w:pos="567"/>
        <w:tab w:val="right" w:pos="10194"/>
      </w:tabs>
      <w:spacing w:after="0"/>
    </w:pPr>
  </w:style>
  <w:style w:type="paragraph" w:styleId="TOC3">
    <w:name w:val="toc 3"/>
    <w:basedOn w:val="Normal"/>
    <w:next w:val="Normal"/>
    <w:autoRedefine/>
    <w:uiPriority w:val="39"/>
    <w:unhideWhenUsed/>
    <w:rsid w:val="00AD48EA"/>
    <w:pPr>
      <w:tabs>
        <w:tab w:val="left" w:pos="1134"/>
        <w:tab w:val="right" w:pos="10195"/>
      </w:tabs>
      <w:spacing w:after="240"/>
      <w:ind w:left="567"/>
      <w:contextualSpacing/>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3C2EDF"/>
    <w:pPr>
      <w:spacing w:after="0" w:line="240" w:lineRule="auto"/>
    </w:pPr>
    <w:tblPr>
      <w:tblCellMar>
        <w:left w:w="0" w:type="dxa"/>
        <w:right w:w="0" w:type="dxa"/>
      </w:tblCellMar>
    </w:tblPr>
    <w:tblStylePr w:type="firstCol">
      <w:rPr>
        <w:b/>
      </w:rPr>
    </w:tblStylePr>
  </w:style>
  <w:style w:type="paragraph" w:customStyle="1" w:styleId="Clause2">
    <w:name w:val="Clause 2"/>
    <w:basedOn w:val="Normal"/>
    <w:uiPriority w:val="11"/>
    <w:qFormat/>
    <w:rsid w:val="00F87EB8"/>
    <w:pPr>
      <w:numPr>
        <w:ilvl w:val="1"/>
        <w:numId w:val="8"/>
      </w:numPr>
    </w:pPr>
  </w:style>
  <w:style w:type="paragraph" w:customStyle="1" w:styleId="Clause3">
    <w:name w:val="Clause 3"/>
    <w:basedOn w:val="Clause2"/>
    <w:uiPriority w:val="11"/>
    <w:qFormat/>
    <w:rsid w:val="004051F6"/>
    <w:pPr>
      <w:numPr>
        <w:ilvl w:val="2"/>
      </w:numPr>
    </w:pPr>
  </w:style>
  <w:style w:type="paragraph" w:customStyle="1" w:styleId="Heading-Section">
    <w:name w:val="Heading-Section"/>
    <w:basedOn w:val="Heading1"/>
    <w:uiPriority w:val="9"/>
    <w:qFormat/>
    <w:rsid w:val="006D2384"/>
    <w:pPr>
      <w:pageBreakBefore/>
      <w:numPr>
        <w:numId w:val="9"/>
      </w:numPr>
      <w:spacing w:after="360"/>
    </w:pPr>
    <w:rPr>
      <w:caps w:val="0"/>
      <w:sz w:val="40"/>
    </w:rPr>
  </w:style>
  <w:style w:type="numbering" w:customStyle="1" w:styleId="ListHeadings">
    <w:name w:val="List Headings"/>
    <w:uiPriority w:val="99"/>
    <w:rsid w:val="00D0518D"/>
    <w:pPr>
      <w:numPr>
        <w:numId w:val="9"/>
      </w:numPr>
    </w:pPr>
  </w:style>
  <w:style w:type="paragraph" w:customStyle="1" w:styleId="Titlegreen">
    <w:name w:val="Title green"/>
    <w:basedOn w:val="Title"/>
    <w:rsid w:val="00AD48EA"/>
    <w:pPr>
      <w:framePr w:wrap="around"/>
    </w:pPr>
    <w:rPr>
      <w:color w:val="78BE20" w:themeColor="accent1"/>
    </w:rPr>
  </w:style>
  <w:style w:type="paragraph" w:styleId="TableofFigures">
    <w:name w:val="table of figures"/>
    <w:basedOn w:val="Normal"/>
    <w:next w:val="Normal"/>
    <w:uiPriority w:val="99"/>
    <w:unhideWhenUsed/>
    <w:rsid w:val="00110B67"/>
    <w:pPr>
      <w:spacing w:after="0"/>
    </w:pPr>
  </w:style>
  <w:style w:type="paragraph" w:customStyle="1" w:styleId="Cover-Fullpage">
    <w:name w:val="Cover-Full page"/>
    <w:basedOn w:val="Normal"/>
    <w:rsid w:val="00517CE9"/>
    <w:pPr>
      <w:framePr w:w="12474" w:h="14572" w:hRule="exact" w:wrap="around" w:vAnchor="page" w:hAnchor="page" w:y="1135" w:anchorLock="1"/>
      <w:spacing w:before="0" w:after="0" w:line="168" w:lineRule="auto"/>
    </w:pPr>
    <w:rPr>
      <w:noProof/>
    </w:rPr>
  </w:style>
  <w:style w:type="paragraph" w:customStyle="1" w:styleId="Coverbannertop">
    <w:name w:val="Cover banner top"/>
    <w:basedOn w:val="Cover-Fullpage"/>
    <w:rsid w:val="00517CE9"/>
    <w:pPr>
      <w:framePr w:h="851" w:hRule="exact" w:wrap="around" w:yAlign="top"/>
    </w:pPr>
  </w:style>
  <w:style w:type="paragraph" w:customStyle="1" w:styleId="Coverbannerbottom">
    <w:name w:val="Cover banner bottom"/>
    <w:basedOn w:val="Coverbannertop"/>
    <w:rsid w:val="00517CE9"/>
    <w:pPr>
      <w:framePr w:wrap="around" w:y="15990"/>
    </w:pPr>
  </w:style>
  <w:style w:type="paragraph" w:customStyle="1" w:styleId="Coverlogo">
    <w:name w:val="Cover logo"/>
    <w:basedOn w:val="Normal"/>
    <w:rsid w:val="008376A5"/>
    <w:pPr>
      <w:framePr w:w="3969" w:h="1418" w:hRule="exact" w:wrap="around" w:vAnchor="page" w:hAnchor="margin" w:xAlign="right" w:y="13439" w:anchorLock="1"/>
      <w:spacing w:before="0" w:after="0"/>
      <w:jc w:val="right"/>
    </w:pPr>
  </w:style>
  <w:style w:type="paragraph" w:customStyle="1" w:styleId="Cover-Category-right">
    <w:name w:val="Cover-Category-right"/>
    <w:basedOn w:val="Normal"/>
    <w:rsid w:val="00322496"/>
    <w:pPr>
      <w:framePr w:wrap="around" w:vAnchor="page" w:hAnchor="margin" w:xAlign="right" w:y="1419" w:anchorLock="1"/>
      <w:jc w:val="right"/>
    </w:pPr>
    <w:rPr>
      <w:rFonts w:asciiTheme="majorHAnsi" w:hAnsiTheme="majorHAnsi"/>
      <w:caps/>
      <w:color w:val="78BE20" w:themeColor="accent1"/>
    </w:rPr>
  </w:style>
  <w:style w:type="paragraph" w:customStyle="1" w:styleId="Coverpicture">
    <w:name w:val="Cover picture"/>
    <w:basedOn w:val="Normal"/>
    <w:rsid w:val="00C52833"/>
    <w:pPr>
      <w:framePr w:w="4536" w:h="4536" w:hRule="exact" w:hSpace="567" w:wrap="around" w:vAnchor="page" w:hAnchor="margin" w:y="1589" w:anchorLock="1"/>
      <w:spacing w:before="0" w:after="160" w:line="259" w:lineRule="auto"/>
    </w:pPr>
  </w:style>
  <w:style w:type="paragraph" w:customStyle="1" w:styleId="Cover-Categoryleft">
    <w:name w:val="Cover-Category left"/>
    <w:basedOn w:val="Cover-Category-right"/>
    <w:rsid w:val="007C6404"/>
    <w:pPr>
      <w:framePr w:wrap="around" w:xAlign="left"/>
    </w:pPr>
    <w:rPr>
      <w:color w:val="FFFFFF" w:themeColor="background1"/>
    </w:rPr>
  </w:style>
  <w:style w:type="paragraph" w:customStyle="1" w:styleId="Subtitle-black">
    <w:name w:val="Subtitle-black"/>
    <w:basedOn w:val="Subtitle"/>
    <w:rsid w:val="0022151C"/>
    <w:pPr>
      <w:framePr w:wrap="around"/>
    </w:pPr>
    <w:rPr>
      <w:color w:val="000000" w:themeColor="text1"/>
    </w:rPr>
  </w:style>
  <w:style w:type="paragraph" w:customStyle="1" w:styleId="Date-dark">
    <w:name w:val="Date-dark"/>
    <w:basedOn w:val="Date"/>
    <w:rsid w:val="0022151C"/>
    <w:pPr>
      <w:framePr w:wrap="around"/>
    </w:pPr>
    <w:rPr>
      <w:color w:val="000000" w:themeColor="text1"/>
    </w:rPr>
  </w:style>
  <w:style w:type="paragraph" w:customStyle="1" w:styleId="Disclaimer">
    <w:name w:val="Disclaimer"/>
    <w:basedOn w:val="Normal"/>
    <w:rsid w:val="00BD5A4D"/>
    <w:pPr>
      <w:framePr w:w="7938" w:hSpace="3402" w:vSpace="567" w:wrap="around" w:hAnchor="margin" w:yAlign="bottom" w:anchorLock="1"/>
      <w:shd w:val="clear" w:color="auto" w:fill="FFFFFF" w:themeFill="background1"/>
      <w:spacing w:after="160" w:line="240" w:lineRule="auto"/>
    </w:pPr>
    <w:rPr>
      <w:color w:val="285C4D" w:themeColor="text2"/>
      <w:sz w:val="18"/>
    </w:rPr>
  </w:style>
  <w:style w:type="paragraph" w:customStyle="1" w:styleId="Disclaimerbold">
    <w:name w:val="Disclaimer bold"/>
    <w:basedOn w:val="Disclaimer"/>
    <w:rsid w:val="006D2A70"/>
    <w:pPr>
      <w:framePr w:wrap="around"/>
      <w:contextualSpacing/>
    </w:pPr>
    <w:rPr>
      <w:b/>
    </w:rPr>
  </w:style>
  <w:style w:type="table" w:customStyle="1" w:styleId="FSCTable">
    <w:name w:val="FSC Table"/>
    <w:basedOn w:val="TableNormal"/>
    <w:uiPriority w:val="99"/>
    <w:rsid w:val="00CF275E"/>
    <w:pPr>
      <w:spacing w:after="0" w:line="240" w:lineRule="auto"/>
    </w:pPr>
    <w:tblPr>
      <w:tblBorders>
        <w:top w:val="single" w:sz="8" w:space="0" w:color="285C4D" w:themeColor="text2"/>
        <w:bottom w:val="single" w:sz="8" w:space="0" w:color="285C4D" w:themeColor="text2"/>
        <w:insideH w:val="single" w:sz="8" w:space="0" w:color="285C4D" w:themeColor="text2"/>
      </w:tblBorders>
      <w:tblCellMar>
        <w:top w:w="85" w:type="dxa"/>
        <w:left w:w="0" w:type="dxa"/>
        <w:bottom w:w="85" w:type="dxa"/>
        <w:right w:w="0" w:type="dxa"/>
      </w:tblCellMar>
    </w:tblPr>
    <w:tblStylePr w:type="firstRow">
      <w:rPr>
        <w:b/>
        <w:color w:val="F1F8E8" w:themeColor="background2"/>
      </w:rPr>
      <w:tblPr/>
      <w:tcPr>
        <w:shd w:val="clear" w:color="auto" w:fill="285C4D" w:themeFill="text2"/>
      </w:tcPr>
    </w:tblStylePr>
    <w:tblStylePr w:type="firstCol">
      <w:rPr>
        <w:b/>
        <w:color w:val="285C4D" w:themeColor="text2"/>
      </w:rPr>
    </w:tblStylePr>
  </w:style>
  <w:style w:type="paragraph" w:customStyle="1" w:styleId="ContentControl">
    <w:name w:val="Content Control"/>
    <w:basedOn w:val="NoSpacing"/>
    <w:rsid w:val="00BD5A4D"/>
    <w:pPr>
      <w:tabs>
        <w:tab w:val="left" w:pos="851"/>
        <w:tab w:val="left" w:pos="1985"/>
      </w:tabs>
      <w:spacing w:before="40" w:after="40"/>
    </w:pPr>
    <w:rPr>
      <w:sz w:val="20"/>
    </w:rPr>
  </w:style>
  <w:style w:type="paragraph" w:styleId="NormalWeb">
    <w:name w:val="Normal (Web)"/>
    <w:basedOn w:val="Normal"/>
    <w:uiPriority w:val="99"/>
    <w:unhideWhenUsed/>
    <w:rsid w:val="00A56BC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rmsConditions">
    <w:name w:val="Terms &amp; Conditions"/>
    <w:basedOn w:val="Normal"/>
    <w:rsid w:val="008323AA"/>
    <w:pPr>
      <w:tabs>
        <w:tab w:val="left" w:pos="1134"/>
      </w:tabs>
      <w:spacing w:before="0" w:after="160" w:line="259" w:lineRule="auto"/>
      <w:ind w:left="1134" w:hanging="1134"/>
    </w:pPr>
  </w:style>
  <w:style w:type="paragraph" w:customStyle="1" w:styleId="Endpagelogo">
    <w:name w:val="End page logo"/>
    <w:basedOn w:val="Coverlogo"/>
    <w:rsid w:val="00960A7A"/>
    <w:pPr>
      <w:framePr w:hSpace="11340" w:vSpace="1134" w:wrap="around" w:xAlign="left" w:y="1419"/>
    </w:pPr>
  </w:style>
  <w:style w:type="paragraph" w:customStyle="1" w:styleId="EndpageContacts">
    <w:name w:val="End page Contacts"/>
    <w:basedOn w:val="ContentControl"/>
    <w:rsid w:val="007A5801"/>
    <w:pPr>
      <w:framePr w:wrap="around" w:hAnchor="text" w:yAlign="bottom" w:anchorLock="1"/>
    </w:pPr>
    <w:rPr>
      <w:color w:val="285C4D" w:themeColor="text2"/>
      <w:sz w:val="22"/>
    </w:rPr>
  </w:style>
  <w:style w:type="character" w:styleId="UnresolvedMention">
    <w:name w:val="Unresolved Mention"/>
    <w:basedOn w:val="DefaultParagraphFont"/>
    <w:uiPriority w:val="99"/>
    <w:semiHidden/>
    <w:unhideWhenUsed/>
    <w:rsid w:val="00960A7A"/>
    <w:rPr>
      <w:color w:val="605E5C"/>
      <w:shd w:val="clear" w:color="auto" w:fill="E1DFDD"/>
    </w:rPr>
  </w:style>
  <w:style w:type="paragraph" w:customStyle="1" w:styleId="Categorytext">
    <w:name w:val="Category text"/>
    <w:basedOn w:val="NoSpacing"/>
    <w:link w:val="CategorytextChar"/>
    <w:rsid w:val="00111B2B"/>
    <w:rPr>
      <w:color w:val="F1F8E8" w:themeColor="background2"/>
    </w:rPr>
  </w:style>
  <w:style w:type="paragraph" w:customStyle="1" w:styleId="Categorytext-dark">
    <w:name w:val="Category text-dark"/>
    <w:basedOn w:val="NoSpacing"/>
    <w:link w:val="Categorytext-darkChar"/>
    <w:rsid w:val="00111B2B"/>
    <w:rPr>
      <w:color w:val="285C4D" w:themeColor="text2"/>
    </w:rPr>
  </w:style>
  <w:style w:type="character" w:customStyle="1" w:styleId="NoSpacingChar">
    <w:name w:val="No Spacing Char"/>
    <w:basedOn w:val="DefaultParagraphFont"/>
    <w:link w:val="NoSpacing"/>
    <w:uiPriority w:val="1"/>
    <w:rsid w:val="00111B2B"/>
  </w:style>
  <w:style w:type="character" w:customStyle="1" w:styleId="CategorytextChar">
    <w:name w:val="Category text Char"/>
    <w:basedOn w:val="NoSpacingChar"/>
    <w:link w:val="Categorytext"/>
    <w:rsid w:val="00111B2B"/>
    <w:rPr>
      <w:color w:val="F1F8E8" w:themeColor="background2"/>
    </w:rPr>
  </w:style>
  <w:style w:type="character" w:customStyle="1" w:styleId="Categorytext-darkChar">
    <w:name w:val="Category text-dark Char"/>
    <w:basedOn w:val="NoSpacingChar"/>
    <w:link w:val="Categorytext-dark"/>
    <w:rsid w:val="00111B2B"/>
    <w:rPr>
      <w:color w:val="285C4D" w:themeColor="text2"/>
    </w:rPr>
  </w:style>
  <w:style w:type="paragraph" w:customStyle="1" w:styleId="Heading3-noTOC">
    <w:name w:val="Heading 3-no TOC"/>
    <w:uiPriority w:val="9"/>
    <w:rsid w:val="00AD48EA"/>
    <w:pPr>
      <w:spacing w:before="120" w:after="60" w:line="264" w:lineRule="auto"/>
    </w:pPr>
    <w:rPr>
      <w:rFonts w:eastAsiaTheme="majorEastAsia" w:cstheme="minorHAnsi"/>
      <w:b/>
      <w:color w:val="285C4D" w:themeColor="text2"/>
      <w:szCs w:val="24"/>
    </w:rPr>
  </w:style>
  <w:style w:type="paragraph" w:customStyle="1" w:styleId="Source">
    <w:name w:val="Source"/>
    <w:basedOn w:val="Normal"/>
    <w:qFormat/>
    <w:rsid w:val="0099480D"/>
    <w:pPr>
      <w:jc w:val="right"/>
    </w:pPr>
    <w:rPr>
      <w:sz w:val="18"/>
    </w:rPr>
  </w:style>
  <w:style w:type="paragraph" w:styleId="List3">
    <w:name w:val="List 3"/>
    <w:basedOn w:val="Normal"/>
    <w:uiPriority w:val="99"/>
    <w:rsid w:val="00FD067A"/>
    <w:pPr>
      <w:numPr>
        <w:ilvl w:val="2"/>
        <w:numId w:val="20"/>
      </w:numPr>
      <w:contextualSpacing/>
    </w:pPr>
  </w:style>
  <w:style w:type="paragraph" w:styleId="List4">
    <w:name w:val="List 4"/>
    <w:basedOn w:val="Normal"/>
    <w:uiPriority w:val="99"/>
    <w:rsid w:val="00FD067A"/>
    <w:pPr>
      <w:numPr>
        <w:ilvl w:val="3"/>
        <w:numId w:val="20"/>
      </w:numPr>
      <w:contextualSpacing/>
    </w:pPr>
  </w:style>
  <w:style w:type="table" w:customStyle="1" w:styleId="FSCtexttable">
    <w:name w:val="FSC text table"/>
    <w:basedOn w:val="FSCTable"/>
    <w:uiPriority w:val="99"/>
    <w:rsid w:val="0099480D"/>
    <w:tblPr>
      <w:tblBorders>
        <w:top w:val="single" w:sz="24" w:space="0" w:color="285C4D" w:themeColor="text2"/>
        <w:bottom w:val="single" w:sz="24" w:space="0" w:color="285C4D" w:themeColor="text2"/>
        <w:insideH w:val="none" w:sz="0" w:space="0" w:color="auto"/>
      </w:tblBorders>
      <w:tblCellMar>
        <w:top w:w="170" w:type="dxa"/>
        <w:left w:w="284" w:type="dxa"/>
        <w:bottom w:w="170" w:type="dxa"/>
        <w:right w:w="284" w:type="dxa"/>
      </w:tblCellMar>
    </w:tblPr>
    <w:tcPr>
      <w:shd w:val="clear" w:color="auto" w:fill="F1F8E8" w:themeFill="background2"/>
    </w:tcPr>
    <w:tblStylePr w:type="firstRow">
      <w:rPr>
        <w:b w:val="0"/>
        <w:color w:val="auto"/>
      </w:rPr>
      <w:tblPr/>
      <w:tcPr>
        <w:shd w:val="clear" w:color="auto" w:fill="F1F8E8" w:themeFill="background2"/>
      </w:tcPr>
    </w:tblStylePr>
    <w:tblStylePr w:type="firstCol">
      <w:rPr>
        <w:b/>
        <w:color w:val="285C4D" w:themeColor="text2"/>
      </w:rPr>
    </w:tblStylePr>
  </w:style>
  <w:style w:type="paragraph" w:customStyle="1" w:styleId="pf0">
    <w:name w:val="pf0"/>
    <w:basedOn w:val="Normal"/>
    <w:rsid w:val="00D9166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f01">
    <w:name w:val="cf01"/>
    <w:basedOn w:val="DefaultParagraphFont"/>
    <w:rsid w:val="00D91662"/>
    <w:rPr>
      <w:rFonts w:ascii="Segoe UI" w:hAnsi="Segoe UI" w:cs="Segoe UI" w:hint="default"/>
      <w:sz w:val="18"/>
      <w:szCs w:val="18"/>
    </w:rPr>
  </w:style>
  <w:style w:type="paragraph" w:styleId="FootnoteText">
    <w:name w:val="footnote text"/>
    <w:basedOn w:val="Normal"/>
    <w:link w:val="FootnoteTextChar"/>
    <w:uiPriority w:val="99"/>
    <w:unhideWhenUsed/>
    <w:rsid w:val="007444EC"/>
    <w:pPr>
      <w:spacing w:before="0" w:after="0" w:line="240" w:lineRule="auto"/>
    </w:pPr>
    <w:rPr>
      <w:rFonts w:ascii="Arial" w:eastAsia="Calibri" w:hAnsi="Arial" w:cs="Arial"/>
      <w:sz w:val="12"/>
      <w:szCs w:val="20"/>
      <w:lang w:val="en-US"/>
    </w:rPr>
  </w:style>
  <w:style w:type="character" w:customStyle="1" w:styleId="FootnoteTextChar">
    <w:name w:val="Footnote Text Char"/>
    <w:basedOn w:val="DefaultParagraphFont"/>
    <w:link w:val="FootnoteText"/>
    <w:uiPriority w:val="99"/>
    <w:rsid w:val="007444EC"/>
    <w:rPr>
      <w:rFonts w:ascii="Arial" w:eastAsia="Calibri" w:hAnsi="Arial" w:cs="Arial"/>
      <w:sz w:val="12"/>
      <w:szCs w:val="20"/>
      <w:lang w:val="en-US"/>
    </w:rPr>
  </w:style>
  <w:style w:type="character" w:styleId="FootnoteReference">
    <w:name w:val="footnote reference"/>
    <w:uiPriority w:val="99"/>
    <w:semiHidden/>
    <w:unhideWhenUsed/>
    <w:rsid w:val="007444EC"/>
    <w:rPr>
      <w:vertAlign w:val="superscript"/>
    </w:rPr>
  </w:style>
  <w:style w:type="paragraph" w:customStyle="1" w:styleId="Default">
    <w:name w:val="Default"/>
    <w:rsid w:val="00DC733E"/>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83536">
      <w:bodyDiv w:val="1"/>
      <w:marLeft w:val="0"/>
      <w:marRight w:val="0"/>
      <w:marTop w:val="0"/>
      <w:marBottom w:val="0"/>
      <w:divBdr>
        <w:top w:val="none" w:sz="0" w:space="0" w:color="auto"/>
        <w:left w:val="none" w:sz="0" w:space="0" w:color="auto"/>
        <w:bottom w:val="none" w:sz="0" w:space="0" w:color="auto"/>
        <w:right w:val="none" w:sz="0" w:space="0" w:color="auto"/>
      </w:divBdr>
      <w:divsChild>
        <w:div w:id="2054111535">
          <w:marLeft w:val="0"/>
          <w:marRight w:val="0"/>
          <w:marTop w:val="0"/>
          <w:marBottom w:val="0"/>
          <w:divBdr>
            <w:top w:val="none" w:sz="0" w:space="0" w:color="auto"/>
            <w:left w:val="none" w:sz="0" w:space="0" w:color="auto"/>
            <w:bottom w:val="none" w:sz="0" w:space="0" w:color="auto"/>
            <w:right w:val="none" w:sz="0" w:space="0" w:color="auto"/>
          </w:divBdr>
        </w:div>
      </w:divsChild>
    </w:div>
    <w:div w:id="905385436">
      <w:bodyDiv w:val="1"/>
      <w:marLeft w:val="0"/>
      <w:marRight w:val="0"/>
      <w:marTop w:val="0"/>
      <w:marBottom w:val="0"/>
      <w:divBdr>
        <w:top w:val="none" w:sz="0" w:space="0" w:color="auto"/>
        <w:left w:val="none" w:sz="0" w:space="0" w:color="auto"/>
        <w:bottom w:val="none" w:sz="0" w:space="0" w:color="auto"/>
        <w:right w:val="none" w:sz="0" w:space="0" w:color="auto"/>
      </w:divBdr>
    </w:div>
    <w:div w:id="1216893892">
      <w:bodyDiv w:val="1"/>
      <w:marLeft w:val="0"/>
      <w:marRight w:val="0"/>
      <w:marTop w:val="0"/>
      <w:marBottom w:val="0"/>
      <w:divBdr>
        <w:top w:val="none" w:sz="0" w:space="0" w:color="auto"/>
        <w:left w:val="none" w:sz="0" w:space="0" w:color="auto"/>
        <w:bottom w:val="none" w:sz="0" w:space="0" w:color="auto"/>
        <w:right w:val="none" w:sz="0" w:space="0" w:color="auto"/>
      </w:divBdr>
      <w:divsChild>
        <w:div w:id="1410347557">
          <w:marLeft w:val="0"/>
          <w:marRight w:val="0"/>
          <w:marTop w:val="0"/>
          <w:marBottom w:val="150"/>
          <w:divBdr>
            <w:top w:val="none" w:sz="0" w:space="0" w:color="auto"/>
            <w:left w:val="none" w:sz="0" w:space="0" w:color="auto"/>
            <w:bottom w:val="none" w:sz="0" w:space="0" w:color="auto"/>
            <w:right w:val="none" w:sz="0" w:space="0" w:color="auto"/>
          </w:divBdr>
        </w:div>
      </w:divsChild>
    </w:div>
    <w:div w:id="2028020340">
      <w:bodyDiv w:val="1"/>
      <w:marLeft w:val="0"/>
      <w:marRight w:val="0"/>
      <w:marTop w:val="0"/>
      <w:marBottom w:val="0"/>
      <w:divBdr>
        <w:top w:val="none" w:sz="0" w:space="0" w:color="auto"/>
        <w:left w:val="none" w:sz="0" w:space="0" w:color="auto"/>
        <w:bottom w:val="none" w:sz="0" w:space="0" w:color="auto"/>
        <w:right w:val="none" w:sz="0" w:space="0" w:color="auto"/>
      </w:divBdr>
    </w:div>
    <w:div w:id="2126074288">
      <w:bodyDiv w:val="1"/>
      <w:marLeft w:val="0"/>
      <w:marRight w:val="0"/>
      <w:marTop w:val="0"/>
      <w:marBottom w:val="0"/>
      <w:divBdr>
        <w:top w:val="none" w:sz="0" w:space="0" w:color="auto"/>
        <w:left w:val="none" w:sz="0" w:space="0" w:color="auto"/>
        <w:bottom w:val="none" w:sz="0" w:space="0" w:color="auto"/>
        <w:right w:val="none" w:sz="0" w:space="0" w:color="auto"/>
      </w:divBdr>
      <w:divsChild>
        <w:div w:id="892057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sv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urphy\AppData\Local\Temp\089e8cbb-4c02-47af-8910-531c322042e3_FSC%20-%20PSU%20template%208%20November%20(002).zip.2e3\FSC%20-%20PSU%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D15B4416575429AA04EE1EA8DA5F24C"/>
        <w:category>
          <w:name w:val="General"/>
          <w:gallery w:val="placeholder"/>
        </w:category>
        <w:types>
          <w:type w:val="bbPlcHdr"/>
        </w:types>
        <w:behaviors>
          <w:behavior w:val="content"/>
        </w:behaviors>
        <w:guid w:val="{56051E73-4608-4DC3-9665-0C6AA7F2DC3E}"/>
      </w:docPartPr>
      <w:docPartBody>
        <w:p w:rsidR="00F138BF" w:rsidRDefault="00F138BF">
          <w:pPr>
            <w:pStyle w:val="ED15B4416575429AA04EE1EA8DA5F24C"/>
          </w:pPr>
          <w:r>
            <w:t>[</w:t>
          </w:r>
          <w:r>
            <w:rPr>
              <w:rStyle w:val="PlaceholderText"/>
            </w:rPr>
            <w:t>Click to choose Category]</w:t>
          </w:r>
        </w:p>
      </w:docPartBody>
    </w:docPart>
    <w:docPart>
      <w:docPartPr>
        <w:name w:val="224A5758C38A4DC48AA0AD1BBFF5858D"/>
        <w:category>
          <w:name w:val="General"/>
          <w:gallery w:val="placeholder"/>
        </w:category>
        <w:types>
          <w:type w:val="bbPlcHdr"/>
        </w:types>
        <w:behaviors>
          <w:behavior w:val="content"/>
        </w:behaviors>
        <w:guid w:val="{22EA069A-B5DA-4B4C-9EE7-455800FC3E6B}"/>
      </w:docPartPr>
      <w:docPartBody>
        <w:p w:rsidR="00F138BF" w:rsidRDefault="00F138BF">
          <w:pPr>
            <w:pStyle w:val="224A5758C38A4DC48AA0AD1BBFF5858D"/>
          </w:pPr>
          <w:r w:rsidRPr="00BB38D0">
            <w:rPr>
              <w:highlight w:val="lightGray"/>
            </w:rPr>
            <w:t>[Title linked to cover]</w:t>
          </w:r>
        </w:p>
      </w:docPartBody>
    </w:docPart>
    <w:docPart>
      <w:docPartPr>
        <w:name w:val="2E276E5B17C24D82992CF7DBEC89A8A4"/>
        <w:category>
          <w:name w:val="General"/>
          <w:gallery w:val="placeholder"/>
        </w:category>
        <w:types>
          <w:type w:val="bbPlcHdr"/>
        </w:types>
        <w:behaviors>
          <w:behavior w:val="content"/>
        </w:behaviors>
        <w:guid w:val="{3AE85AFE-D20D-462C-9190-0F8F1E974DAA}"/>
      </w:docPartPr>
      <w:docPartBody>
        <w:p w:rsidR="00F138BF" w:rsidRDefault="00F138BF">
          <w:pPr>
            <w:pStyle w:val="2E276E5B17C24D82992CF7DBEC89A8A4"/>
          </w:pPr>
          <w:r w:rsidRPr="00007714">
            <w:rPr>
              <w:rStyle w:val="PlaceholderText"/>
            </w:rPr>
            <w:t>Click or tap here to enter text.</w:t>
          </w:r>
        </w:p>
      </w:docPartBody>
    </w:docPart>
    <w:docPart>
      <w:docPartPr>
        <w:name w:val="67EDC8888CBE4516BE31410E27A03041"/>
        <w:category>
          <w:name w:val="General"/>
          <w:gallery w:val="placeholder"/>
        </w:category>
        <w:types>
          <w:type w:val="bbPlcHdr"/>
        </w:types>
        <w:behaviors>
          <w:behavior w:val="content"/>
        </w:behaviors>
        <w:guid w:val="{EE65FDC5-F64D-4ABA-BCC9-7D2A21B86BE3}"/>
      </w:docPartPr>
      <w:docPartBody>
        <w:p w:rsidR="00F138BF" w:rsidRDefault="00F138BF" w:rsidP="00F138BF">
          <w:pPr>
            <w:pStyle w:val="67EDC8888CBE4516BE31410E27A03041"/>
          </w:pPr>
          <w:r>
            <w:t>[</w:t>
          </w:r>
          <w:r>
            <w:rPr>
              <w:rStyle w:val="PlaceholderText"/>
            </w:rPr>
            <w:t>Click to choose Category]</w:t>
          </w:r>
        </w:p>
      </w:docPartBody>
    </w:docPart>
    <w:docPart>
      <w:docPartPr>
        <w:name w:val="E37A5FCA79DD40F782BE3AE4E9F7F8EA"/>
        <w:category>
          <w:name w:val="General"/>
          <w:gallery w:val="placeholder"/>
        </w:category>
        <w:types>
          <w:type w:val="bbPlcHdr"/>
        </w:types>
        <w:behaviors>
          <w:behavior w:val="content"/>
        </w:behaviors>
        <w:guid w:val="{3211AA1F-9BBD-47EB-B6A9-70A2FE137D14}"/>
      </w:docPartPr>
      <w:docPartBody>
        <w:p w:rsidR="00F138BF" w:rsidRDefault="00F138BF" w:rsidP="00F138BF">
          <w:pPr>
            <w:pStyle w:val="E37A5FCA79DD40F782BE3AE4E9F7F8EA"/>
          </w:pPr>
          <w:r w:rsidRPr="008E0E81">
            <w:rPr>
              <w:highlight w:val="lightGray"/>
            </w:rPr>
            <w:t>[Click to add Title]</w:t>
          </w:r>
        </w:p>
      </w:docPartBody>
    </w:docPart>
    <w:docPart>
      <w:docPartPr>
        <w:name w:val="50E236A1DB164FAD9BF4D39F314DC85F"/>
        <w:category>
          <w:name w:val="General"/>
          <w:gallery w:val="placeholder"/>
        </w:category>
        <w:types>
          <w:type w:val="bbPlcHdr"/>
        </w:types>
        <w:behaviors>
          <w:behavior w:val="content"/>
        </w:behaviors>
        <w:guid w:val="{BD6A88AE-1ADA-4E6B-812F-23356DA78B58}"/>
      </w:docPartPr>
      <w:docPartBody>
        <w:p w:rsidR="000C5E1D" w:rsidRDefault="00396F46" w:rsidP="00396F46">
          <w:pPr>
            <w:pStyle w:val="50E236A1DB164FAD9BF4D39F314DC85F"/>
          </w:pPr>
          <w:r w:rsidRPr="00BB38D0">
            <w:rPr>
              <w:highlight w:val="lightGray"/>
            </w:rPr>
            <w:t>[Click to choose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A5D"/>
    <w:rsid w:val="000C5E1D"/>
    <w:rsid w:val="00285466"/>
    <w:rsid w:val="00342D45"/>
    <w:rsid w:val="00396F46"/>
    <w:rsid w:val="00482A5D"/>
    <w:rsid w:val="0061214D"/>
    <w:rsid w:val="009A1997"/>
    <w:rsid w:val="00AD0491"/>
    <w:rsid w:val="00B02C7E"/>
    <w:rsid w:val="00BC4009"/>
    <w:rsid w:val="00C148F0"/>
    <w:rsid w:val="00E90853"/>
    <w:rsid w:val="00F138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pPr>
      <w:keepNext/>
      <w:keepLines/>
      <w:spacing w:before="120" w:after="60" w:line="264" w:lineRule="auto"/>
      <w:outlineLvl w:val="2"/>
    </w:pPr>
    <w:rPr>
      <w:rFonts w:eastAsiaTheme="majorEastAsia" w:cstheme="minorHAnsi"/>
      <w:b/>
      <w:color w:val="44546A" w:themeColor="text2"/>
      <w:kern w:val="0"/>
      <w:szCs w:val="24"/>
      <w:lang w:val="en-AU"/>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Pr>
      <w:rFonts w:eastAsiaTheme="majorEastAsia" w:cstheme="minorHAnsi"/>
      <w:b/>
      <w:color w:val="44546A" w:themeColor="text2"/>
      <w:kern w:val="0"/>
      <w:szCs w:val="24"/>
      <w:lang w:val="en-AU"/>
      <w14:ligatures w14:val="none"/>
    </w:rPr>
  </w:style>
  <w:style w:type="character" w:styleId="PlaceholderText">
    <w:name w:val="Placeholder Text"/>
    <w:basedOn w:val="DefaultParagraphFont"/>
    <w:uiPriority w:val="99"/>
    <w:rsid w:val="00396F46"/>
    <w:rPr>
      <w:color w:val="808080"/>
    </w:rPr>
  </w:style>
  <w:style w:type="paragraph" w:customStyle="1" w:styleId="ED15B4416575429AA04EE1EA8DA5F24C">
    <w:name w:val="ED15B4416575429AA04EE1EA8DA5F24C"/>
  </w:style>
  <w:style w:type="paragraph" w:customStyle="1" w:styleId="67EDC8888CBE4516BE31410E27A03041">
    <w:name w:val="67EDC8888CBE4516BE31410E27A03041"/>
    <w:rsid w:val="00F138BF"/>
  </w:style>
  <w:style w:type="paragraph" w:customStyle="1" w:styleId="E37A5FCA79DD40F782BE3AE4E9F7F8EA">
    <w:name w:val="E37A5FCA79DD40F782BE3AE4E9F7F8EA"/>
    <w:rsid w:val="00F138BF"/>
  </w:style>
  <w:style w:type="paragraph" w:customStyle="1" w:styleId="224A5758C38A4DC48AA0AD1BBFF5858D">
    <w:name w:val="224A5758C38A4DC48AA0AD1BBFF5858D"/>
  </w:style>
  <w:style w:type="paragraph" w:customStyle="1" w:styleId="2E276E5B17C24D82992CF7DBEC89A8A4">
    <w:name w:val="2E276E5B17C24D82992CF7DBEC89A8A4"/>
  </w:style>
  <w:style w:type="paragraph" w:customStyle="1" w:styleId="50E236A1DB164FAD9BF4D39F314DC85F">
    <w:name w:val="50E236A1DB164FAD9BF4D39F314DC85F"/>
    <w:rsid w:val="00396F46"/>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FSC">
      <a:dk1>
        <a:sysClr val="windowText" lastClr="000000"/>
      </a:dk1>
      <a:lt1>
        <a:sysClr val="window" lastClr="FFFFFF"/>
      </a:lt1>
      <a:dk2>
        <a:srgbClr val="285C4D"/>
      </a:dk2>
      <a:lt2>
        <a:srgbClr val="F1F8E8"/>
      </a:lt2>
      <a:accent1>
        <a:srgbClr val="78BE20"/>
      </a:accent1>
      <a:accent2>
        <a:srgbClr val="285C4D"/>
      </a:accent2>
      <a:accent3>
        <a:srgbClr val="F2A900"/>
      </a:accent3>
      <a:accent4>
        <a:srgbClr val="A1DA8E"/>
      </a:accent4>
      <a:accent5>
        <a:srgbClr val="5BC3F5"/>
      </a:accent5>
      <a:accent6>
        <a:srgbClr val="CBA4E7"/>
      </a:accent6>
      <a:hlink>
        <a:srgbClr val="000000"/>
      </a:hlink>
      <a:folHlink>
        <a:srgbClr val="000000"/>
      </a:folHlink>
    </a:clrScheme>
    <a:fontScheme name="Custom 16">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fc2542a-561c-4b3e-ba0c-b6a93958cf96">
      <Terms xmlns="http://schemas.microsoft.com/office/infopath/2007/PartnerControls"/>
    </lcf76f155ced4ddcb4097134ff3c332f>
    <TaxCatchAll xmlns="5b5afd21-02a2-479e-8ccf-e4ace2f9df0f" xsi:nil="true"/>
    <hyperlink xmlns="efc2542a-561c-4b3e-ba0c-b6a93958cf96">
      <Url xsi:nil="true"/>
      <Description xsi:nil="true"/>
    </hyperlink>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CB29C2D4AD9A248AC9551809FB7475D" ma:contentTypeVersion="19" ma:contentTypeDescription="Create a new document." ma:contentTypeScope="" ma:versionID="8557ca4e3648ece916809f53fbf58a10">
  <xsd:schema xmlns:xsd="http://www.w3.org/2001/XMLSchema" xmlns:xs="http://www.w3.org/2001/XMLSchema" xmlns:p="http://schemas.microsoft.com/office/2006/metadata/properties" xmlns:ns2="efc2542a-561c-4b3e-ba0c-b6a93958cf96" xmlns:ns3="5b5afd21-02a2-479e-8ccf-e4ace2f9df0f" targetNamespace="http://schemas.microsoft.com/office/2006/metadata/properties" ma:root="true" ma:fieldsID="448f5b58fc9ad5107174c7aff04e944e" ns2:_="" ns3:_="">
    <xsd:import namespace="efc2542a-561c-4b3e-ba0c-b6a93958cf96"/>
    <xsd:import namespace="5b5afd21-02a2-479e-8ccf-e4ace2f9df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hyperlink"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c2542a-561c-4b3e-ba0c-b6a93958cf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hyperlink" ma:index="20"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2cac1bc-b845-4316-a757-d4fa565f3c4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5afd21-02a2-479e-8ccf-e4ace2f9df0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c0eef9c-d029-4a8e-98fa-d12d3dc82031}" ma:internalName="TaxCatchAll" ma:showField="CatchAllData" ma:web="5b5afd21-02a2-479e-8ccf-e4ace2f9df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060763-1679-4683-8045-159F9CE6D49D}">
  <ds:schemaRefs>
    <ds:schemaRef ds:uri="http://schemas.microsoft.com/sharepoint/v3/contenttype/forms"/>
  </ds:schemaRefs>
</ds:datastoreItem>
</file>

<file path=customXml/itemProps3.xml><?xml version="1.0" encoding="utf-8"?>
<ds:datastoreItem xmlns:ds="http://schemas.openxmlformats.org/officeDocument/2006/customXml" ds:itemID="{168A4884-56D5-492F-A545-8E92D813B2B5}">
  <ds:schemaRefs>
    <ds:schemaRef ds:uri="http://schemas.microsoft.com/office/2006/metadata/properties"/>
    <ds:schemaRef ds:uri="http://schemas.microsoft.com/office/infopath/2007/PartnerControls"/>
    <ds:schemaRef ds:uri="50fecedc-3a05-4313-9fa7-59b42b0f967c"/>
    <ds:schemaRef ds:uri="a8d76d65-8a74-4f91-a744-30cac0de6a0d"/>
    <ds:schemaRef ds:uri="efc2542a-561c-4b3e-ba0c-b6a93958cf96"/>
    <ds:schemaRef ds:uri="5b5afd21-02a2-479e-8ccf-e4ace2f9df0f"/>
  </ds:schemaRefs>
</ds:datastoreItem>
</file>

<file path=customXml/itemProps4.xml><?xml version="1.0" encoding="utf-8"?>
<ds:datastoreItem xmlns:ds="http://schemas.openxmlformats.org/officeDocument/2006/customXml" ds:itemID="{8BDA3EF3-B457-486F-97AA-5E3D3C58C5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c2542a-561c-4b3e-ba0c-b6a93958cf96"/>
    <ds:schemaRef ds:uri="5b5afd21-02a2-479e-8ccf-e4ace2f9df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FSC%20-%20PSU%20template</Template>
  <TotalTime>2</TotalTime>
  <Pages>1</Pages>
  <Words>3703</Words>
  <Characters>21108</Characters>
  <Application>Microsoft Office Word</Application>
  <DocSecurity>4</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Feedback form for countries participating in the Motion 23 pilots</dc:title>
  <dc:subject/>
  <dc:creator>Jannicka Murphy</dc:creator>
  <cp:keywords/>
  <dc:description/>
  <cp:lastModifiedBy>Diana Franco Gil</cp:lastModifiedBy>
  <cp:revision>7</cp:revision>
  <cp:lastPrinted>2021-11-19T08:17:00Z</cp:lastPrinted>
  <dcterms:created xsi:type="dcterms:W3CDTF">2024-07-12T08:27:00Z</dcterms:created>
  <dcterms:modified xsi:type="dcterms:W3CDTF">2024-07-12T09:04:00Z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0x0101002CB29C2D4AD9A248AC9551809FB7475D</vt:lpwstr>
  </property>
  <property fmtid="{D5CDD505-2E9C-101B-9397-08002B2CF9AE}" pid="3" name="MediaServiceImageTags">
    <vt:lpwstr/>
  </property>
</Properties>
</file>